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7E04A"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 w14:paraId="71FE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部分不合格检验项目小知识</w:t>
      </w:r>
    </w:p>
    <w:p w14:paraId="19C28DFF">
      <w:pPr>
        <w:pStyle w:val="10"/>
        <w:rPr>
          <w:rFonts w:ascii="宋体" w:hAnsi="宋体"/>
          <w:color w:val="auto"/>
        </w:rPr>
      </w:pPr>
    </w:p>
    <w:p w14:paraId="59143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  <w:t>一、吡虫啉</w:t>
      </w:r>
    </w:p>
    <w:p w14:paraId="678FD185"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吡虫啉是烟碱类超高效杀虫剂，害虫接触药剂后，中枢神经</w:t>
      </w:r>
    </w:p>
    <w:p w14:paraId="34DD412A">
      <w:pPr>
        <w:numPr>
          <w:ilvl w:val="0"/>
          <w:numId w:val="0"/>
        </w:numPr>
        <w:spacing w:line="600" w:lineRule="exact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正常传导受阻，使其麻痹死亡。一旦食用残留严重超标的果蔬产品，易对人体造成急性、慢性中毒，导致癌症、畸形等危害。《食品安全国家标准食品中农药最大残留限量》（GB2763—2021）中规定，吡虫啉在香蕉中的最大残留限量值为0.05mg/kg。香蕉中吡虫啉超标，原因可能是为快速控制虫害加大用药量，或未遵守采摘间隔期规定，致使上市销售时产品中的药物残留量未降解至标准限量以下。</w:t>
      </w:r>
    </w:p>
    <w:p w14:paraId="5876D5D8">
      <w:pPr>
        <w:spacing w:line="600" w:lineRule="exact"/>
        <w:ind w:firstLine="59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黑体" w:eastAsia="黑体"/>
          <w:spacing w:val="-12"/>
          <w:sz w:val="32"/>
          <w:szCs w:val="32"/>
          <w:lang w:eastAsia="zh-CN"/>
        </w:rPr>
        <w:t>二</w:t>
      </w:r>
      <w:r>
        <w:rPr>
          <w:rFonts w:ascii="Times New Roman" w:hAnsi="黑体" w:eastAsia="黑体"/>
          <w:spacing w:val="-12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spacing w:val="-12"/>
          <w:sz w:val="32"/>
          <w:szCs w:val="32"/>
        </w:rPr>
        <w:t>甜蜜素</w:t>
      </w:r>
    </w:p>
    <w:p w14:paraId="6E2A91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“甜蜜素”是一种无营养的甜味剂，其甜度是蔗糖的30-40倍，一旦摄入过量会对人体的肝脏及神经系统造成危害。《食品安全国家标准 食品添加剂使用标准》（GB 2760-2014）中规定包子、馒头等自制发酵面制品不得使用甜蜜素。包子、馒头中甜蜜素不合格的原因可能是不法商家为降低成本，增加产品甜味，改善产品口感，超范围使用甜蜜素等甜味剂来调节口感，也有可能是原辅料带入。</w:t>
      </w:r>
    </w:p>
    <w:p w14:paraId="45BE29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FF0000"/>
          <w:sz w:val="32"/>
          <w:szCs w:val="32"/>
        </w:rPr>
      </w:pPr>
    </w:p>
    <w:p w14:paraId="1A74A0C3">
      <w:pPr>
        <w:pStyle w:val="10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Cs w:val="32"/>
          <w:highlight w:val="none"/>
          <w:lang w:eastAsia="zh-CN"/>
        </w:rPr>
        <w:t>三、脱氢乙酸及其钠盐（以脱氢乙酸计）</w:t>
      </w:r>
    </w:p>
    <w:p w14:paraId="5AF83DFA">
      <w:pPr>
        <w:pStyle w:val="15"/>
        <w:autoSpaceDE w:val="0"/>
        <w:spacing w:after="0" w:line="594" w:lineRule="exact"/>
        <w:ind w:firstLine="640"/>
        <w:rPr>
          <w:rFonts w:hint="eastAsia" w:ascii="Times New Roman" w:hAnsi="Times New Roman" w:eastAsia="仿宋_GB2312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highlight w:val="none"/>
        </w:rPr>
        <w:t>脱氢乙酸及其钠盐(以脱氢乙酸计)是一种广谱高效的食品防腐剂，对霉菌、酵母和细菌有较好的抑制作用。少量的脱氢乙酸及其钠盐不会对人体造成危害，但长期大量食用脱氢乙酸及其钠盐超标的食品，可能会对人体健康造成一定影响。《食品安全国家标准 食品添加剂使用标准》（GB 2760-2014）中规定花卷等自制发酵面制品不得使用脱氢乙酸及其钠盐(以脱氢乙酸计)。不合格的原因可能是不法商家为增加产品保质期，或者弥补产品生产过程卫生条件不佳而超范围使用。</w:t>
      </w:r>
    </w:p>
    <w:p w14:paraId="7560E72E">
      <w:pPr>
        <w:pStyle w:val="10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黑体" w:hAnsi="黑体" w:eastAsia="黑体" w:cs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Cs w:val="32"/>
          <w:highlight w:val="none"/>
          <w:lang w:val="en-US" w:eastAsia="zh-CN"/>
        </w:rPr>
        <w:t>四、4-氯苯氧乙酸钠（以4-氯苯氧乙酸计）</w:t>
      </w:r>
    </w:p>
    <w:p w14:paraId="0879887B">
      <w:pPr>
        <w:pStyle w:val="10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4-氯苯氧乙酸钠（以4-氯苯氧乙酸计）又称防落素、保果灵，</w:t>
      </w:r>
    </w:p>
    <w:p w14:paraId="42D3EC9D">
      <w:pPr>
        <w:pStyle w:val="10"/>
        <w:numPr>
          <w:ilvl w:val="0"/>
          <w:numId w:val="0"/>
        </w:numPr>
        <w:spacing w:after="0" w:line="594" w:lineRule="exact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是一种植物生长调节剂。主要用于防止落花落果、抑制豆类生根等。《国家食品药品监督管理总局 农业部 国家卫生和计划生育委员会关于豆芽生产过程中禁止使用6-苄基腺嘌呤等物质的公告（2015年 第11号）》中规定，生产者不得在豆芽生产过程中使用6-苄基腺嘌呤、4-氯苯氧乙酸钠、赤霉素等物质，豆芽经营者不得经营含有6-苄基腺嘌呤、4-氯苯氧乙酸钠、赤霉素等物质的豆芽。豆芽中检出4-氯苯氧乙酸钠，可能是由于生产者在豆芽生产过程中为了抑制豆芽生根，提高豆芽产量，从而违规使用相关农药。</w:t>
      </w: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4A4DA2-F13F-4D96-AD75-754B84D745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6BC506-1639-4C8D-8009-4915179FFFD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F07FA4-A927-4B72-90C2-AE393DE8F02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8F2B0F1-9535-4C52-8B28-802B93E61C7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33E06D9-CB03-4724-AE17-4699B1DB3C9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 w14:paraId="550DB17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07685E5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BA2C1">
    <w:pPr>
      <w:pStyle w:val="5"/>
    </w:pPr>
  </w:p>
  <w:p w14:paraId="228A34D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C76D91"/>
    <w:rsid w:val="04D4291E"/>
    <w:rsid w:val="04EB64FF"/>
    <w:rsid w:val="05164C23"/>
    <w:rsid w:val="07DB4775"/>
    <w:rsid w:val="08F07F5B"/>
    <w:rsid w:val="09C57F9D"/>
    <w:rsid w:val="0AAD14F9"/>
    <w:rsid w:val="0BAB600D"/>
    <w:rsid w:val="0BAF665A"/>
    <w:rsid w:val="0C4E3D58"/>
    <w:rsid w:val="0D591029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2FC045B9"/>
    <w:rsid w:val="311F0C14"/>
    <w:rsid w:val="31A57A34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3B76B77"/>
    <w:rsid w:val="74A44FDB"/>
    <w:rsid w:val="75856B41"/>
    <w:rsid w:val="76285DB6"/>
    <w:rsid w:val="77777B42"/>
    <w:rsid w:val="7AE845AB"/>
    <w:rsid w:val="7BD5775B"/>
    <w:rsid w:val="7CCD4AFB"/>
    <w:rsid w:val="7D2423F5"/>
    <w:rsid w:val="7D513B99"/>
    <w:rsid w:val="7D9B2509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paragraph" w:styleId="10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7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1079</Words>
  <Characters>1148</Characters>
  <Lines>16</Lines>
  <Paragraphs>4</Paragraphs>
  <TotalTime>26</TotalTime>
  <ScaleCrop>false</ScaleCrop>
  <LinksUpToDate>false</LinksUpToDate>
  <CharactersWithSpaces>1158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欧丽梅</cp:lastModifiedBy>
  <cp:lastPrinted>2024-06-20T02:42:00Z</cp:lastPrinted>
  <dcterms:modified xsi:type="dcterms:W3CDTF">2024-10-12T08:07:36Z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665DFCFFE0C14853875C9B62468006AB</vt:lpwstr>
  </property>
</Properties>
</file>