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E6C4" w14:textId="77777777" w:rsidR="00E802AB" w:rsidRDefault="00000000">
      <w:pPr>
        <w:spacing w:line="594" w:lineRule="exact"/>
        <w:jc w:val="left"/>
        <w:rPr>
          <w:rFonts w:ascii="宋体" w:eastAsia="方正黑体_GBK" w:hAnsi="宋体" w:cs="宋体"/>
          <w:spacing w:val="-11"/>
          <w:sz w:val="32"/>
          <w:szCs w:val="44"/>
        </w:rPr>
      </w:pPr>
      <w:r>
        <w:rPr>
          <w:rFonts w:ascii="宋体" w:eastAsia="方正黑体_GBK" w:hAnsi="宋体" w:cs="宋体" w:hint="eastAsia"/>
          <w:spacing w:val="-11"/>
          <w:sz w:val="32"/>
          <w:szCs w:val="44"/>
        </w:rPr>
        <w:t>附件</w:t>
      </w:r>
      <w:r>
        <w:rPr>
          <w:rFonts w:ascii="宋体" w:eastAsia="方正黑体_GBK" w:hAnsi="宋体" w:cs="宋体" w:hint="eastAsia"/>
          <w:spacing w:val="-11"/>
          <w:sz w:val="32"/>
          <w:szCs w:val="44"/>
        </w:rPr>
        <w:t>4</w:t>
      </w:r>
    </w:p>
    <w:p w14:paraId="3066EBE8" w14:textId="77777777" w:rsidR="00E802AB" w:rsidRDefault="00000000">
      <w:pPr>
        <w:spacing w:line="700" w:lineRule="exact"/>
        <w:jc w:val="center"/>
        <w:rPr>
          <w:rFonts w:ascii="宋体" w:eastAsia="方正小标宋_GBK" w:hAnsi="宋体" w:cs="宋体"/>
          <w:spacing w:val="-11"/>
          <w:sz w:val="44"/>
          <w:szCs w:val="44"/>
        </w:rPr>
      </w:pPr>
      <w:r>
        <w:rPr>
          <w:rFonts w:ascii="宋体" w:eastAsia="方正小标宋_GBK" w:hAnsi="宋体" w:cs="宋体" w:hint="eastAsia"/>
          <w:spacing w:val="-11"/>
          <w:sz w:val="44"/>
          <w:szCs w:val="44"/>
        </w:rPr>
        <w:t>部分不合格检验项目小知识</w:t>
      </w:r>
    </w:p>
    <w:p w14:paraId="77750309" w14:textId="77777777" w:rsidR="00E802AB" w:rsidRDefault="00E802AB">
      <w:pPr>
        <w:spacing w:line="700" w:lineRule="exact"/>
        <w:jc w:val="center"/>
        <w:rPr>
          <w:rFonts w:ascii="宋体" w:eastAsia="方正仿宋_GBK" w:hAnsi="宋体" w:cs="方正仿宋_GBK"/>
          <w:color w:val="0000FF"/>
          <w:spacing w:val="-11"/>
          <w:sz w:val="32"/>
          <w:szCs w:val="32"/>
        </w:rPr>
      </w:pPr>
    </w:p>
    <w:p w14:paraId="5F0275B7" w14:textId="77777777" w:rsidR="00E802AB" w:rsidRDefault="00000000">
      <w:pPr>
        <w:spacing w:line="590" w:lineRule="exact"/>
        <w:ind w:firstLineChars="200" w:firstLine="596"/>
        <w:rPr>
          <w:rFonts w:ascii="微软雅黑" w:eastAsia="微软雅黑" w:hAnsi="微软雅黑" w:cs="微软雅黑"/>
          <w:spacing w:val="-11"/>
          <w:sz w:val="32"/>
          <w:szCs w:val="32"/>
        </w:rPr>
      </w:pPr>
      <w:r>
        <w:rPr>
          <w:rFonts w:ascii="微软雅黑" w:eastAsia="微软雅黑" w:hAnsi="微软雅黑" w:cs="微软雅黑" w:hint="eastAsia"/>
          <w:spacing w:val="-11"/>
          <w:sz w:val="32"/>
          <w:szCs w:val="32"/>
        </w:rPr>
        <w:t>一、二氧化硫残留量</w:t>
      </w:r>
    </w:p>
    <w:p w14:paraId="7C6ADAA6" w14:textId="2FE84DD0" w:rsidR="00E802AB" w:rsidRDefault="00000000">
      <w:pPr>
        <w:spacing w:line="590" w:lineRule="exact"/>
        <w:ind w:firstLineChars="200" w:firstLine="516"/>
        <w:rPr>
          <w:rFonts w:ascii="宋体" w:hAnsi="宋体" w:cs="宋体"/>
          <w:spacing w:val="-11"/>
          <w:sz w:val="28"/>
          <w:szCs w:val="28"/>
        </w:rPr>
      </w:pPr>
      <w:r>
        <w:rPr>
          <w:rFonts w:ascii="宋体" w:hAnsi="宋体" w:cs="宋体" w:hint="eastAsia"/>
          <w:spacing w:val="-11"/>
          <w:sz w:val="28"/>
          <w:szCs w:val="28"/>
        </w:rPr>
        <w:t>二氧化硫是食品加工中常用的漂白剂和防腐剂，具有漂白、防腐和抗氧化作用。少量二氧化硫进入人体不会对身体健康造成危害，但过量食用会引起如恶心、呕吐等胃肠道反应。《食品安全国家标准</w:t>
      </w:r>
      <w:r w:rsidR="00A01E71">
        <w:rPr>
          <w:rFonts w:ascii="宋体" w:hAnsi="宋体" w:cs="宋体" w:hint="eastAsia"/>
          <w:spacing w:val="-11"/>
          <w:sz w:val="28"/>
          <w:szCs w:val="28"/>
        </w:rPr>
        <w:t xml:space="preserve"> </w:t>
      </w:r>
      <w:r>
        <w:rPr>
          <w:rFonts w:ascii="宋体" w:hAnsi="宋体" w:cs="宋体" w:hint="eastAsia"/>
          <w:spacing w:val="-11"/>
          <w:sz w:val="28"/>
          <w:szCs w:val="28"/>
        </w:rPr>
        <w:t>食品添加剂使用标准》（GB 2760</w:t>
      </w:r>
      <w:r w:rsidR="00A01E71">
        <w:rPr>
          <w:rFonts w:ascii="宋体" w:hAnsi="宋体" w:cs="宋体" w:hint="eastAsia"/>
          <w:spacing w:val="-11"/>
          <w:sz w:val="28"/>
          <w:szCs w:val="28"/>
        </w:rPr>
        <w:t>-</w:t>
      </w:r>
      <w:r>
        <w:rPr>
          <w:rFonts w:ascii="宋体" w:hAnsi="宋体" w:cs="宋体" w:hint="eastAsia"/>
          <w:spacing w:val="-11"/>
          <w:sz w:val="28"/>
          <w:szCs w:val="28"/>
        </w:rPr>
        <w:t>2014）中规定，二氧化硫（以二氧化硫残留量计）在蔬菜制品中的最大使用量为0.1g/kg。蔬菜制品中二氧化硫残留量超标的原因，可能是个别生产者使用劣质原料以降低成本，其后为了提高产品色泽超量使用二氧化硫；也可能是由于使用硫磺熏蒸漂白这种传统工艺或直接使用亚硫酸盐浸泡所造成。</w:t>
      </w:r>
    </w:p>
    <w:p w14:paraId="2A530519" w14:textId="77777777" w:rsidR="00E802AB" w:rsidRDefault="00000000">
      <w:pPr>
        <w:numPr>
          <w:ilvl w:val="0"/>
          <w:numId w:val="1"/>
        </w:numPr>
        <w:spacing w:line="590" w:lineRule="exact"/>
        <w:ind w:firstLineChars="200" w:firstLine="596"/>
        <w:rPr>
          <w:rFonts w:ascii="微软雅黑" w:eastAsia="微软雅黑" w:hAnsi="微软雅黑" w:cs="微软雅黑"/>
          <w:spacing w:val="-11"/>
          <w:sz w:val="32"/>
          <w:szCs w:val="32"/>
        </w:rPr>
      </w:pPr>
      <w:r>
        <w:rPr>
          <w:rFonts w:ascii="微软雅黑" w:eastAsia="微软雅黑" w:hAnsi="微软雅黑" w:cs="微软雅黑" w:hint="eastAsia"/>
          <w:spacing w:val="-11"/>
          <w:sz w:val="32"/>
          <w:szCs w:val="32"/>
        </w:rPr>
        <w:t>还原糖分</w:t>
      </w:r>
    </w:p>
    <w:p w14:paraId="4DF74E0C" w14:textId="77777777" w:rsidR="00E802AB" w:rsidRDefault="00000000">
      <w:pPr>
        <w:pStyle w:val="2"/>
        <w:ind w:firstLine="560"/>
        <w:rPr>
          <w:rFonts w:ascii="宋体" w:eastAsia="宋体" w:hAnsi="宋体" w:cs="宋体"/>
          <w:sz w:val="28"/>
          <w:szCs w:val="28"/>
        </w:rPr>
      </w:pPr>
      <w:r>
        <w:rPr>
          <w:rFonts w:ascii="宋体" w:eastAsia="宋体" w:hAnsi="宋体" w:cs="宋体" w:hint="eastAsia"/>
          <w:sz w:val="28"/>
          <w:szCs w:val="28"/>
        </w:rPr>
        <w:t>还原糖分是指具有还原性的糖类，包括葡萄糖、果糖、半乳糖、乳糖和麦芽糖等。还原糖分是食糖的品质指标之一，还原糖分不达标会影响产品质量。《冰糖》GB/T 35883-2018中规定，一级单晶冰糖的还原糖分最大限量值为0.08g/100g。还原糖分不合格的原因，可能是原料纯度不高；也可能是生产工艺控制不当，导致产生过多的还原糖分；还可能与运输、储存条件控制不当等有关。</w:t>
      </w:r>
    </w:p>
    <w:p w14:paraId="237A0484" w14:textId="77777777" w:rsidR="00E802AB" w:rsidRDefault="00000000">
      <w:pPr>
        <w:pStyle w:val="2"/>
        <w:ind w:firstLine="640"/>
        <w:rPr>
          <w:rFonts w:ascii="微软雅黑" w:eastAsia="微软雅黑" w:hAnsi="微软雅黑" w:cs="微软雅黑"/>
          <w:spacing w:val="-11"/>
          <w:szCs w:val="32"/>
        </w:rPr>
      </w:pPr>
      <w:r>
        <w:rPr>
          <w:rFonts w:ascii="微软雅黑" w:eastAsia="微软雅黑" w:hAnsi="微软雅黑" w:cs="微软雅黑" w:hint="eastAsia"/>
          <w:szCs w:val="32"/>
        </w:rPr>
        <w:t>三、</w:t>
      </w:r>
      <w:r>
        <w:rPr>
          <w:rFonts w:ascii="微软雅黑" w:eastAsia="微软雅黑" w:hAnsi="微软雅黑" w:cs="微软雅黑" w:hint="eastAsia"/>
          <w:spacing w:val="-11"/>
          <w:szCs w:val="32"/>
        </w:rPr>
        <w:t>镉(以Cd计)</w:t>
      </w:r>
    </w:p>
    <w:p w14:paraId="1B0C13D9" w14:textId="10D560D6" w:rsidR="00E802AB" w:rsidRDefault="00000000">
      <w:pPr>
        <w:spacing w:line="360" w:lineRule="auto"/>
        <w:ind w:firstLineChars="200" w:firstLine="560"/>
        <w:rPr>
          <w:rFonts w:ascii="宋体" w:hAnsi="宋体" w:cs="宋体"/>
          <w:color w:val="000000" w:themeColor="text1"/>
          <w:sz w:val="28"/>
          <w:szCs w:val="28"/>
        </w:rPr>
      </w:pPr>
      <w:r>
        <w:rPr>
          <w:rFonts w:ascii="宋体" w:hAnsi="宋体" w:cs="宋体" w:hint="eastAsia"/>
          <w:sz w:val="28"/>
          <w:szCs w:val="28"/>
        </w:rPr>
        <w:t>镉是最常见的重金属元素污染物之一。长期食用镉（以Cd计）超标的食品，可能对肾脏、肝脏和骨骼造成损害，还可能影响免疫系统，甚至</w:t>
      </w:r>
      <w:r>
        <w:rPr>
          <w:rFonts w:ascii="宋体" w:hAnsi="宋体" w:cs="宋体" w:hint="eastAsia"/>
          <w:sz w:val="28"/>
          <w:szCs w:val="28"/>
        </w:rPr>
        <w:lastRenderedPageBreak/>
        <w:t>可能对儿童高级神经活动有损害。《食品安全国家标准 食品中污染物限量》（GB 2762-20</w:t>
      </w:r>
      <w:r w:rsidR="00A01E71">
        <w:rPr>
          <w:rFonts w:ascii="宋体" w:hAnsi="宋体" w:cs="宋体" w:hint="eastAsia"/>
          <w:sz w:val="28"/>
          <w:szCs w:val="28"/>
        </w:rPr>
        <w:t>22</w:t>
      </w:r>
      <w:r>
        <w:rPr>
          <w:rFonts w:ascii="宋体" w:hAnsi="宋体" w:cs="宋体" w:hint="eastAsia"/>
          <w:sz w:val="28"/>
          <w:szCs w:val="28"/>
        </w:rPr>
        <w:t>）中规定，韭菜中镉的最大残留限量值为0.05mg/kg。韭菜中镉超标的原因，可能是其生长过程中富集环境中的镉元素。</w:t>
      </w:r>
    </w:p>
    <w:p w14:paraId="396221C8" w14:textId="77777777" w:rsidR="00E802AB" w:rsidRDefault="00000000">
      <w:pPr>
        <w:spacing w:line="594" w:lineRule="exact"/>
        <w:ind w:left="592"/>
        <w:rPr>
          <w:rFonts w:ascii="Times New Roman" w:eastAsia="黑体" w:hAnsi="Times New Roman"/>
          <w:spacing w:val="-12"/>
          <w:sz w:val="32"/>
          <w:szCs w:val="32"/>
        </w:rPr>
      </w:pPr>
      <w:r>
        <w:rPr>
          <w:rFonts w:ascii="Times New Roman" w:eastAsia="黑体" w:hAnsi="Times New Roman" w:hint="eastAsia"/>
          <w:spacing w:val="-12"/>
          <w:sz w:val="32"/>
          <w:szCs w:val="32"/>
        </w:rPr>
        <w:t>四、毒死蜱</w:t>
      </w:r>
    </w:p>
    <w:p w14:paraId="04B6C71B" w14:textId="77777777" w:rsidR="00E802AB" w:rsidRDefault="00000000">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毒死蜱又名氯蜱硫磷，是目前全世界使用最广泛的有机磷酸酯杀虫剂之一。食用毒死蜱超标的食品，可能会引起头昏、头痛、无力、呕吐等症状，甚至还可能导致癫痫样抽搐。《食品安全国家标准 食品中农药最大残留限量》（GB 2763-2021）中规定，毒死蜱在芹菜中的最大残留限量值为0.05mg/kg。芹菜中毒死蜱超标的原因，可能是菜农对农药使用的安全间隔期不了解，从而违规使用或滥用农药。</w:t>
      </w:r>
    </w:p>
    <w:p w14:paraId="73011B4A" w14:textId="77777777" w:rsidR="00E802AB" w:rsidRDefault="00E802AB">
      <w:pPr>
        <w:pStyle w:val="2"/>
        <w:ind w:leftChars="200" w:left="420" w:firstLine="640"/>
      </w:pPr>
    </w:p>
    <w:p w14:paraId="0C80E6D6" w14:textId="77777777" w:rsidR="00E802AB" w:rsidRDefault="00E802AB">
      <w:pPr>
        <w:spacing w:line="590" w:lineRule="exact"/>
        <w:ind w:firstLineChars="200" w:firstLine="596"/>
        <w:rPr>
          <w:rFonts w:ascii="微软雅黑" w:eastAsia="微软雅黑" w:hAnsi="微软雅黑" w:cs="微软雅黑"/>
          <w:spacing w:val="-11"/>
          <w:sz w:val="32"/>
          <w:szCs w:val="32"/>
        </w:rPr>
      </w:pPr>
    </w:p>
    <w:p w14:paraId="48246A72" w14:textId="77777777" w:rsidR="00E802AB" w:rsidRDefault="00E802AB">
      <w:pPr>
        <w:spacing w:line="590" w:lineRule="exact"/>
        <w:ind w:firstLineChars="200" w:firstLine="596"/>
        <w:rPr>
          <w:rFonts w:ascii="微软雅黑" w:eastAsia="微软雅黑" w:hAnsi="微软雅黑" w:cs="微软雅黑"/>
          <w:spacing w:val="-11"/>
          <w:sz w:val="32"/>
          <w:szCs w:val="32"/>
        </w:rPr>
      </w:pPr>
    </w:p>
    <w:p w14:paraId="381474ED" w14:textId="77777777" w:rsidR="00E802AB" w:rsidRDefault="00E802AB">
      <w:pPr>
        <w:spacing w:line="590" w:lineRule="exact"/>
        <w:ind w:firstLineChars="200" w:firstLine="596"/>
        <w:rPr>
          <w:rFonts w:ascii="微软雅黑" w:eastAsia="微软雅黑" w:hAnsi="微软雅黑" w:cs="微软雅黑"/>
          <w:spacing w:val="-11"/>
          <w:sz w:val="32"/>
          <w:szCs w:val="32"/>
        </w:rPr>
      </w:pPr>
    </w:p>
    <w:p w14:paraId="03D675F4" w14:textId="77777777" w:rsidR="00E802AB" w:rsidRDefault="00E802AB">
      <w:pPr>
        <w:spacing w:line="590" w:lineRule="exact"/>
        <w:jc w:val="left"/>
        <w:rPr>
          <w:rFonts w:ascii="仿宋" w:eastAsia="仿宋" w:hAnsi="仿宋" w:cs="方正仿宋_GBK"/>
          <w:sz w:val="32"/>
          <w:szCs w:val="32"/>
        </w:rPr>
      </w:pPr>
    </w:p>
    <w:sectPr w:rsidR="00E802AB">
      <w:footerReference w:type="even" r:id="rId7"/>
      <w:footerReference w:type="default" r:id="rId8"/>
      <w:pgSz w:w="11906" w:h="16838"/>
      <w:pgMar w:top="2098" w:right="1417" w:bottom="147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ABE3" w14:textId="77777777" w:rsidR="00262B9D" w:rsidRDefault="00262B9D">
      <w:r>
        <w:separator/>
      </w:r>
    </w:p>
  </w:endnote>
  <w:endnote w:type="continuationSeparator" w:id="0">
    <w:p w14:paraId="7735B16A" w14:textId="77777777" w:rsidR="00262B9D" w:rsidRDefault="0026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B3C764B-5A36-4DB2-9FD5-544219B4A35C}"/>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D3347950-B138-4BD6-B338-32FA1509060E}"/>
  </w:font>
  <w:font w:name="方正黑体_GBK">
    <w:altName w:val="微软雅黑"/>
    <w:charset w:val="86"/>
    <w:family w:val="auto"/>
    <w:pitch w:val="default"/>
    <w:sig w:usb0="00000000" w:usb1="00000000" w:usb2="00000000" w:usb3="00000000" w:csb0="00040000" w:csb1="00000000"/>
    <w:embedRegular r:id="rId3" w:subsetted="1" w:fontKey="{AE254617-6A9F-4243-B126-76E1800446DF}"/>
  </w:font>
  <w:font w:name="方正小标宋_GBK">
    <w:altName w:val="微软雅黑"/>
    <w:charset w:val="86"/>
    <w:family w:val="auto"/>
    <w:pitch w:val="default"/>
    <w:sig w:usb0="00000000" w:usb1="00000000" w:usb2="00000000" w:usb3="00000000" w:csb0="00040000" w:csb1="00000000"/>
    <w:embedRegular r:id="rId4" w:fontKey="{F5876A7E-5F99-49FE-8443-80D9916ACFC0}"/>
  </w:font>
  <w:font w:name="方正仿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embedRegular r:id="rId5" w:subsetted="1" w:fontKey="{52AC5909-ED4A-4309-B9B4-389C3ADE1F3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157E" w14:textId="77777777" w:rsidR="00E802AB" w:rsidRDefault="00E802AB">
    <w:pPr>
      <w:pStyle w:val="a8"/>
    </w:pPr>
  </w:p>
  <w:p w14:paraId="06076FA6" w14:textId="77777777" w:rsidR="00E802AB" w:rsidRDefault="00E802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827681"/>
    </w:sdtPr>
    <w:sdtContent>
      <w:p w14:paraId="14FC3D60" w14:textId="77777777" w:rsidR="00E802AB" w:rsidRDefault="00000000">
        <w:pPr>
          <w:pStyle w:val="a8"/>
          <w:jc w:val="center"/>
        </w:pPr>
        <w:r>
          <w:fldChar w:fldCharType="begin"/>
        </w:r>
        <w:r>
          <w:instrText>PAGE   \* MERGEFORMAT</w:instrText>
        </w:r>
        <w:r>
          <w:fldChar w:fldCharType="separate"/>
        </w:r>
        <w:r>
          <w:rPr>
            <w:lang w:val="zh-CN"/>
          </w:rPr>
          <w:t>4</w:t>
        </w:r>
        <w:r>
          <w:fldChar w:fldCharType="end"/>
        </w:r>
      </w:p>
    </w:sdtContent>
  </w:sdt>
  <w:p w14:paraId="2BCB462C" w14:textId="77777777" w:rsidR="00E802AB" w:rsidRDefault="00E802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5B7D" w14:textId="77777777" w:rsidR="00262B9D" w:rsidRDefault="00262B9D">
      <w:r>
        <w:separator/>
      </w:r>
    </w:p>
  </w:footnote>
  <w:footnote w:type="continuationSeparator" w:id="0">
    <w:p w14:paraId="6AC9F4D5" w14:textId="77777777" w:rsidR="00262B9D" w:rsidRDefault="00262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38E11A"/>
    <w:multiLevelType w:val="singleLevel"/>
    <w:tmpl w:val="FA38E11A"/>
    <w:lvl w:ilvl="0">
      <w:start w:val="2"/>
      <w:numFmt w:val="chineseCounting"/>
      <w:suff w:val="nothing"/>
      <w:lvlText w:val="%1、"/>
      <w:lvlJc w:val="left"/>
      <w:rPr>
        <w:rFonts w:hint="eastAsia"/>
      </w:rPr>
    </w:lvl>
  </w:abstractNum>
  <w:num w:numId="1" w16cid:durableId="67885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TrueTypeFonts/>
  <w:saveSubsetFonts/>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FjZTc0M2RhNzZmMmIyMWY0ZWRkNTRiNDdjOTVjNjEifQ=="/>
  </w:docVars>
  <w:rsids>
    <w:rsidRoot w:val="15B85137"/>
    <w:rsid w:val="000119D5"/>
    <w:rsid w:val="00013E30"/>
    <w:rsid w:val="000276F3"/>
    <w:rsid w:val="00045657"/>
    <w:rsid w:val="00063DA7"/>
    <w:rsid w:val="000868BD"/>
    <w:rsid w:val="0009071C"/>
    <w:rsid w:val="000C63B4"/>
    <w:rsid w:val="000D132D"/>
    <w:rsid w:val="000E0F61"/>
    <w:rsid w:val="000E639C"/>
    <w:rsid w:val="00101A1D"/>
    <w:rsid w:val="0010777E"/>
    <w:rsid w:val="00110E38"/>
    <w:rsid w:val="00116CA2"/>
    <w:rsid w:val="0012448A"/>
    <w:rsid w:val="00135634"/>
    <w:rsid w:val="00135A77"/>
    <w:rsid w:val="00142BDE"/>
    <w:rsid w:val="0015345E"/>
    <w:rsid w:val="00170041"/>
    <w:rsid w:val="0018028B"/>
    <w:rsid w:val="001B6492"/>
    <w:rsid w:val="001F099F"/>
    <w:rsid w:val="00205007"/>
    <w:rsid w:val="00217ABC"/>
    <w:rsid w:val="00256527"/>
    <w:rsid w:val="00262B9D"/>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86FEC"/>
    <w:rsid w:val="005A6A35"/>
    <w:rsid w:val="005A758A"/>
    <w:rsid w:val="005C0139"/>
    <w:rsid w:val="005C2A8D"/>
    <w:rsid w:val="005C692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57272"/>
    <w:rsid w:val="0076297A"/>
    <w:rsid w:val="00766A6B"/>
    <w:rsid w:val="00771D1B"/>
    <w:rsid w:val="00786192"/>
    <w:rsid w:val="0079128E"/>
    <w:rsid w:val="007B44DC"/>
    <w:rsid w:val="007C2539"/>
    <w:rsid w:val="007C55DC"/>
    <w:rsid w:val="007D13DA"/>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4661A"/>
    <w:rsid w:val="00960313"/>
    <w:rsid w:val="00965F07"/>
    <w:rsid w:val="00970BC3"/>
    <w:rsid w:val="00971CE9"/>
    <w:rsid w:val="00974858"/>
    <w:rsid w:val="00974E0A"/>
    <w:rsid w:val="009B222A"/>
    <w:rsid w:val="009B4783"/>
    <w:rsid w:val="009C1BB5"/>
    <w:rsid w:val="009C3466"/>
    <w:rsid w:val="009D1B09"/>
    <w:rsid w:val="009E7BB2"/>
    <w:rsid w:val="00A00D91"/>
    <w:rsid w:val="00A010B9"/>
    <w:rsid w:val="00A01E71"/>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4821"/>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02AB"/>
    <w:rsid w:val="00E8121D"/>
    <w:rsid w:val="00E82C94"/>
    <w:rsid w:val="00EA77E3"/>
    <w:rsid w:val="00EC0211"/>
    <w:rsid w:val="00ED0256"/>
    <w:rsid w:val="00ED0DA7"/>
    <w:rsid w:val="00ED21A0"/>
    <w:rsid w:val="00EF60E8"/>
    <w:rsid w:val="00EF6B02"/>
    <w:rsid w:val="00F05932"/>
    <w:rsid w:val="00F075AE"/>
    <w:rsid w:val="00F1347C"/>
    <w:rsid w:val="00F75612"/>
    <w:rsid w:val="00F80202"/>
    <w:rsid w:val="00F915D8"/>
    <w:rsid w:val="00FA490E"/>
    <w:rsid w:val="00FA66BA"/>
    <w:rsid w:val="00FC3D20"/>
    <w:rsid w:val="00FF2E4D"/>
    <w:rsid w:val="02B726F0"/>
    <w:rsid w:val="02E57613"/>
    <w:rsid w:val="03A74BA9"/>
    <w:rsid w:val="05A8609E"/>
    <w:rsid w:val="077F1302"/>
    <w:rsid w:val="08A718AC"/>
    <w:rsid w:val="08EB30F3"/>
    <w:rsid w:val="0AAD14F9"/>
    <w:rsid w:val="0B6871A7"/>
    <w:rsid w:val="0BAF665A"/>
    <w:rsid w:val="0EFB1BB6"/>
    <w:rsid w:val="0FED6590"/>
    <w:rsid w:val="10022AD1"/>
    <w:rsid w:val="11AA7966"/>
    <w:rsid w:val="11C52008"/>
    <w:rsid w:val="1270735C"/>
    <w:rsid w:val="127F1DEB"/>
    <w:rsid w:val="130C65CB"/>
    <w:rsid w:val="141679B1"/>
    <w:rsid w:val="159E2C66"/>
    <w:rsid w:val="15A206DE"/>
    <w:rsid w:val="15B85137"/>
    <w:rsid w:val="16041BA6"/>
    <w:rsid w:val="187854F2"/>
    <w:rsid w:val="18BA4890"/>
    <w:rsid w:val="1D2A530E"/>
    <w:rsid w:val="1ED8781E"/>
    <w:rsid w:val="1F0653D6"/>
    <w:rsid w:val="1FA83868"/>
    <w:rsid w:val="20915F6C"/>
    <w:rsid w:val="22A46395"/>
    <w:rsid w:val="23496F3C"/>
    <w:rsid w:val="242F7EE0"/>
    <w:rsid w:val="24A96F54"/>
    <w:rsid w:val="28363B6E"/>
    <w:rsid w:val="28531629"/>
    <w:rsid w:val="2940493E"/>
    <w:rsid w:val="2BDB0938"/>
    <w:rsid w:val="2C550700"/>
    <w:rsid w:val="2C9024A3"/>
    <w:rsid w:val="2DE7759F"/>
    <w:rsid w:val="2F1403FE"/>
    <w:rsid w:val="31481D74"/>
    <w:rsid w:val="33067B3D"/>
    <w:rsid w:val="33764379"/>
    <w:rsid w:val="33D04B10"/>
    <w:rsid w:val="361B61C7"/>
    <w:rsid w:val="36AA6CD3"/>
    <w:rsid w:val="36C50230"/>
    <w:rsid w:val="378640E1"/>
    <w:rsid w:val="3A512225"/>
    <w:rsid w:val="3B797920"/>
    <w:rsid w:val="3D0A4BEF"/>
    <w:rsid w:val="3ECA4CD4"/>
    <w:rsid w:val="40475A64"/>
    <w:rsid w:val="42CD2946"/>
    <w:rsid w:val="43A01E09"/>
    <w:rsid w:val="44586DC0"/>
    <w:rsid w:val="44D1659A"/>
    <w:rsid w:val="44D66362"/>
    <w:rsid w:val="45631EB2"/>
    <w:rsid w:val="459E6DD3"/>
    <w:rsid w:val="45C97345"/>
    <w:rsid w:val="46FC37FA"/>
    <w:rsid w:val="479E0D55"/>
    <w:rsid w:val="48805DD2"/>
    <w:rsid w:val="49115557"/>
    <w:rsid w:val="49C57CC7"/>
    <w:rsid w:val="4AFE195C"/>
    <w:rsid w:val="4B304B48"/>
    <w:rsid w:val="4B5562A0"/>
    <w:rsid w:val="4BB9615E"/>
    <w:rsid w:val="4BC323F1"/>
    <w:rsid w:val="4C9B5A25"/>
    <w:rsid w:val="4CB16E35"/>
    <w:rsid w:val="4D2F6550"/>
    <w:rsid w:val="4EE57FD2"/>
    <w:rsid w:val="4EF47490"/>
    <w:rsid w:val="4F643538"/>
    <w:rsid w:val="50654F10"/>
    <w:rsid w:val="510D7238"/>
    <w:rsid w:val="518508DD"/>
    <w:rsid w:val="52732B71"/>
    <w:rsid w:val="532E3A5B"/>
    <w:rsid w:val="5B0203A0"/>
    <w:rsid w:val="5B264CA7"/>
    <w:rsid w:val="5BF35373"/>
    <w:rsid w:val="5C2A4495"/>
    <w:rsid w:val="5E570D16"/>
    <w:rsid w:val="607A7AEC"/>
    <w:rsid w:val="60FD15F7"/>
    <w:rsid w:val="6189617B"/>
    <w:rsid w:val="619C7C5C"/>
    <w:rsid w:val="622163B3"/>
    <w:rsid w:val="629D4E29"/>
    <w:rsid w:val="62C531E2"/>
    <w:rsid w:val="634E6D48"/>
    <w:rsid w:val="63A75247"/>
    <w:rsid w:val="63C35974"/>
    <w:rsid w:val="63E1229E"/>
    <w:rsid w:val="649B41FB"/>
    <w:rsid w:val="6655487D"/>
    <w:rsid w:val="667473F9"/>
    <w:rsid w:val="66AC17A4"/>
    <w:rsid w:val="692C7B17"/>
    <w:rsid w:val="6A00000E"/>
    <w:rsid w:val="6A7A5576"/>
    <w:rsid w:val="6CDE6EEF"/>
    <w:rsid w:val="6D306DE5"/>
    <w:rsid w:val="6D535020"/>
    <w:rsid w:val="6D631F76"/>
    <w:rsid w:val="6E0005AE"/>
    <w:rsid w:val="6ED3511D"/>
    <w:rsid w:val="6FB849AC"/>
    <w:rsid w:val="70E4517B"/>
    <w:rsid w:val="71034E99"/>
    <w:rsid w:val="72110E28"/>
    <w:rsid w:val="74337D60"/>
    <w:rsid w:val="74A44FDB"/>
    <w:rsid w:val="75222174"/>
    <w:rsid w:val="75856B41"/>
    <w:rsid w:val="77BC475C"/>
    <w:rsid w:val="77D53A70"/>
    <w:rsid w:val="781F4CEB"/>
    <w:rsid w:val="79DF4732"/>
    <w:rsid w:val="7A0E5AF7"/>
    <w:rsid w:val="7BFC5A6F"/>
    <w:rsid w:val="7C896BD7"/>
    <w:rsid w:val="7CCD4AFB"/>
    <w:rsid w:val="7D2012E9"/>
    <w:rsid w:val="7D2423F5"/>
    <w:rsid w:val="7F5B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CCBD5"/>
  <w15:docId w15:val="{DBE74631-F13D-4629-BF5A-27391F80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eastAsia="仿宋"/>
      <w:sz w:val="32"/>
    </w:rPr>
  </w:style>
  <w:style w:type="paragraph" w:styleId="a3">
    <w:name w:val="Body Text Indent"/>
    <w:basedOn w:val="a"/>
    <w:qFormat/>
    <w:pPr>
      <w:spacing w:after="120"/>
      <w:ind w:leftChars="200" w:left="420"/>
    </w:pPr>
  </w:style>
  <w:style w:type="paragraph" w:styleId="a4">
    <w:name w:val="annotation text"/>
    <w:basedOn w:val="a"/>
    <w:link w:val="a5"/>
    <w:qFormat/>
    <w:pPr>
      <w:jc w:val="left"/>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qFormat/>
    <w:pPr>
      <w:spacing w:line="594" w:lineRule="exact"/>
      <w:ind w:firstLineChars="200" w:firstLine="200"/>
      <w:jc w:val="left"/>
      <w:outlineLvl w:val="1"/>
    </w:pPr>
    <w:rPr>
      <w:rFonts w:ascii="Times New Roman" w:eastAsia="黑体" w:hAnsi="Times New Roman" w:cstheme="minorBidi"/>
      <w:bCs/>
      <w:kern w:val="28"/>
      <w:sz w:val="32"/>
      <w:szCs w:val="32"/>
    </w:rPr>
  </w:style>
  <w:style w:type="paragraph" w:styleId="ae">
    <w:name w:val="Normal (Web)"/>
    <w:basedOn w:val="a"/>
    <w:uiPriority w:val="99"/>
    <w:unhideWhenUsed/>
    <w:qFormat/>
    <w:pPr>
      <w:spacing w:beforeAutospacing="1" w:afterAutospacing="1"/>
      <w:jc w:val="left"/>
    </w:pPr>
    <w:rPr>
      <w:rFonts w:asciiTheme="minorHAnsi" w:eastAsiaTheme="minorEastAsia" w:hAnsiTheme="minorHAnsi"/>
      <w:kern w:val="0"/>
      <w:sz w:val="24"/>
      <w:szCs w:val="22"/>
    </w:rPr>
  </w:style>
  <w:style w:type="paragraph" w:styleId="af">
    <w:name w:val="annotation subject"/>
    <w:basedOn w:val="a4"/>
    <w:next w:val="a4"/>
    <w:link w:val="af0"/>
    <w:qFormat/>
    <w:rPr>
      <w:b/>
      <w:bCs/>
    </w:rPr>
  </w:style>
  <w:style w:type="character" w:styleId="af1">
    <w:name w:val="annotation reference"/>
    <w:basedOn w:val="a0"/>
    <w:qFormat/>
    <w:rPr>
      <w:sz w:val="21"/>
      <w:szCs w:val="21"/>
    </w:rPr>
  </w:style>
  <w:style w:type="paragraph" w:customStyle="1" w:styleId="20">
    <w:name w:val="列出段落2"/>
    <w:basedOn w:val="a"/>
    <w:uiPriority w:val="34"/>
    <w:qFormat/>
    <w:pPr>
      <w:ind w:firstLineChars="200" w:firstLine="420"/>
    </w:pPr>
  </w:style>
  <w:style w:type="character" w:customStyle="1" w:styleId="a7">
    <w:name w:val="批注框文本 字符"/>
    <w:basedOn w:val="a0"/>
    <w:link w:val="a6"/>
    <w:qFormat/>
    <w:rPr>
      <w:rFonts w:ascii="Calibri" w:eastAsia="宋体" w:hAnsi="Calibri" w:cs="Times New Roman"/>
      <w:kern w:val="2"/>
      <w:sz w:val="18"/>
      <w:szCs w:val="18"/>
    </w:rPr>
  </w:style>
  <w:style w:type="paragraph" w:styleId="af2">
    <w:name w:val="List Paragraph"/>
    <w:basedOn w:val="a"/>
    <w:uiPriority w:val="34"/>
    <w:qFormat/>
    <w:pPr>
      <w:ind w:firstLineChars="200" w:firstLine="420"/>
    </w:pPr>
    <w:rPr>
      <w:szCs w:val="22"/>
    </w:rPr>
  </w:style>
  <w:style w:type="character" w:customStyle="1" w:styleId="ab">
    <w:name w:val="页眉 字符"/>
    <w:basedOn w:val="a0"/>
    <w:link w:val="aa"/>
    <w:qFormat/>
    <w:rPr>
      <w:rFonts w:ascii="Calibri" w:eastAsia="宋体" w:hAnsi="Calibri" w:cs="Times New Roman"/>
      <w:kern w:val="2"/>
      <w:sz w:val="18"/>
      <w:szCs w:val="18"/>
    </w:rPr>
  </w:style>
  <w:style w:type="character" w:customStyle="1" w:styleId="a9">
    <w:name w:val="页脚 字符"/>
    <w:basedOn w:val="a0"/>
    <w:link w:val="a8"/>
    <w:uiPriority w:val="99"/>
    <w:qFormat/>
    <w:rPr>
      <w:rFonts w:ascii="Calibri" w:eastAsia="宋体" w:hAnsi="Calibri" w:cs="Times New Roman"/>
      <w:kern w:val="2"/>
      <w:sz w:val="18"/>
      <w:szCs w:val="18"/>
    </w:rPr>
  </w:style>
  <w:style w:type="character" w:customStyle="1" w:styleId="ad">
    <w:name w:val="副标题 字符"/>
    <w:basedOn w:val="a0"/>
    <w:link w:val="ac"/>
    <w:qFormat/>
    <w:rPr>
      <w:rFonts w:ascii="Times New Roman" w:eastAsia="黑体" w:hAnsi="Times New Roman"/>
      <w:bCs/>
      <w:kern w:val="28"/>
      <w:sz w:val="32"/>
      <w:szCs w:val="32"/>
    </w:rPr>
  </w:style>
  <w:style w:type="character" w:customStyle="1" w:styleId="a5">
    <w:name w:val="批注文字 字符"/>
    <w:basedOn w:val="a0"/>
    <w:link w:val="a4"/>
    <w:qFormat/>
    <w:rPr>
      <w:rFonts w:ascii="Calibri" w:eastAsia="宋体" w:hAnsi="Calibri" w:cs="Times New Roman"/>
      <w:kern w:val="2"/>
      <w:sz w:val="21"/>
      <w:szCs w:val="24"/>
    </w:rPr>
  </w:style>
  <w:style w:type="character" w:customStyle="1" w:styleId="af0">
    <w:name w:val="批注主题 字符"/>
    <w:basedOn w:val="a5"/>
    <w:link w:val="af"/>
    <w:qFormat/>
    <w:rPr>
      <w:rFonts w:ascii="Calibri" w:eastAsia="宋体" w:hAnsi="Calibri" w:cs="Times New Roman"/>
      <w:b/>
      <w:bCs/>
      <w:kern w:val="2"/>
      <w:sz w:val="21"/>
      <w:szCs w:val="24"/>
    </w:rPr>
  </w:style>
  <w:style w:type="paragraph" w:customStyle="1" w:styleId="1">
    <w:name w:val="列出段落1"/>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6</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Anonymous</dc:creator>
  <cp:lastModifiedBy>zheng xutao</cp:lastModifiedBy>
  <cp:revision>134</cp:revision>
  <dcterms:created xsi:type="dcterms:W3CDTF">2018-10-19T06:08:00Z</dcterms:created>
  <dcterms:modified xsi:type="dcterms:W3CDTF">2023-09-05T07:59:00Z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BFD02D606F7B421BA16D13BA0ED4F7A7</vt:lpwstr>
  </property>
</Properties>
</file>