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rPr>
          <w:rStyle w:val="7"/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Style w:val="7"/>
          <w:rFonts w:hint="eastAsia" w:ascii="黑体" w:hAnsi="黑体" w:eastAsia="黑体" w:cs="黑体"/>
          <w:b w:val="0"/>
          <w:bCs/>
          <w:sz w:val="28"/>
          <w:szCs w:val="28"/>
        </w:rPr>
        <w:t>附件2：</w:t>
      </w:r>
    </w:p>
    <w:p>
      <w:pPr>
        <w:pStyle w:val="4"/>
        <w:widowControl/>
        <w:spacing w:beforeAutospacing="0" w:afterAutospacing="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widowControl/>
        <w:spacing w:beforeAutospacing="0" w:afterAutospacing="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部分不合格项目小知识</w:t>
      </w:r>
    </w:p>
    <w:p>
      <w:pPr>
        <w:spacing w:line="600" w:lineRule="exact"/>
        <w:ind w:firstLine="592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</w:rPr>
        <w:t>、甜蜜素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7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甜蜜素其化学名称为环己基氨基磺酸钠，是食品生产中常用的添加剂。甜蜜素是一种常用甜味剂，其甜度是蔗糖的30～40倍。《食品安全国家标准 食品添加剂使用标准》GB 2760-2014中规定，甜蜜素在白酒中为不得使用。白酒中少量添加甜蜜素，会使白酒有回甘的口感，属于以次充好，可以考虑是消费欺诈。白酒中检出甜蜜素的原因，可能是生产企业为改善成品白酒的口感，违规添加甜蜜素；也可能是白酒、配制酒生产过程中造成交叉污染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甲醇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甲醇具有较强的毒性，甲醇进入体后，先转化为甲醛，再转化为甲酸，不易排出体外，会引起细胞的变性坏死，导致组织缺氧，发生一系列的病理改变。此外，甲醇是一种强烈的神经和血管性毒物，可直接影响中枢神经系统。甲酸或甲酸盐可引起眼的神经组织损害，甲醇中毒的急性死亡率和致残率较高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br w:type="textWrapping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酒在生产过程中会产生微量的甲醇；但也有不法分子采用工业乙醇勾兑白酒，此类勾兑酒中的甲醇含量较高，会引起头痛、恶心、失明甚至死亡，严重危害人体健康。根据《食品安全国家标准蒸馏酒及其配制酒》( GB 2757-2012）中的规定，其中以粮谷类为主要原料的，甲醇的限量指标为≤0.6g/ L （以100%vol酒精度计），其他原料的甲醇限量指标为≤2.0g/ L （以100%vol酒精度计）。</w:t>
      </w:r>
    </w:p>
    <w:sectPr>
      <w:footerReference r:id="rId3" w:type="default"/>
      <w:pgSz w:w="11906" w:h="16838"/>
      <w:pgMar w:top="1928" w:right="1474" w:bottom="1701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0E3769"/>
    <w:multiLevelType w:val="singleLevel"/>
    <w:tmpl w:val="F90E376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A1FC1"/>
    <w:rsid w:val="000351EE"/>
    <w:rsid w:val="0004664D"/>
    <w:rsid w:val="00401036"/>
    <w:rsid w:val="005201E5"/>
    <w:rsid w:val="005D7300"/>
    <w:rsid w:val="006F0D20"/>
    <w:rsid w:val="006F72FE"/>
    <w:rsid w:val="00A82FE6"/>
    <w:rsid w:val="00B37E43"/>
    <w:rsid w:val="00CB5B0D"/>
    <w:rsid w:val="025C2E67"/>
    <w:rsid w:val="06914536"/>
    <w:rsid w:val="23003A75"/>
    <w:rsid w:val="352E3B71"/>
    <w:rsid w:val="40F02C2B"/>
    <w:rsid w:val="45DF4CE7"/>
    <w:rsid w:val="4A1A1FC1"/>
    <w:rsid w:val="72F87E58"/>
    <w:rsid w:val="75AC645F"/>
    <w:rsid w:val="7BC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2022-04-05T07:57:00Z</dcterms:created>
  <dc:creator>祁燕芹</dc:creator>
  <cp:lastModifiedBy>Administrator</cp:lastModifiedBy>
  <cp:lastPrinted>2023-05-09T08:11:00Z</cp:lastPrinted>
  <dcterms:modified xsi:type="dcterms:W3CDTF">2023-07-28T01:57:35Z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