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rPr>
          <w:rStyle w:val="7"/>
          <w:rFonts w:asciiTheme="minorEastAsia" w:hAnsiTheme="minorEastAsia" w:cstheme="minorEastAsia"/>
          <w:sz w:val="28"/>
          <w:szCs w:val="28"/>
        </w:rPr>
      </w:pPr>
      <w:r>
        <w:rPr>
          <w:rStyle w:val="7"/>
          <w:rFonts w:hint="eastAsia" w:asciiTheme="minorEastAsia" w:hAnsiTheme="minorEastAsia" w:cstheme="minorEastAsia"/>
          <w:sz w:val="28"/>
          <w:szCs w:val="28"/>
        </w:rPr>
        <w:t>附件2：</w:t>
      </w:r>
    </w:p>
    <w:p>
      <w:pPr>
        <w:pStyle w:val="4"/>
        <w:widowControl/>
        <w:spacing w:beforeAutospacing="0" w:afterAutospacing="0"/>
        <w:jc w:val="center"/>
        <w:rPr>
          <w:rStyle w:val="7"/>
          <w:rFonts w:ascii="方正小标宋_GBK" w:hAnsi="方正小标宋_GBK" w:eastAsia="方正小标宋_GBK" w:cs="方正小标宋_GBK"/>
          <w:b w:val="0"/>
          <w:bCs/>
          <w:sz w:val="44"/>
          <w:szCs w:val="44"/>
        </w:rPr>
      </w:pPr>
      <w:r>
        <w:rPr>
          <w:rStyle w:val="7"/>
          <w:rFonts w:hint="eastAsia" w:ascii="方正小标宋_GBK" w:hAnsi="方正小标宋_GBK" w:eastAsia="方正小标宋_GBK" w:cs="方正小标宋_GBK"/>
          <w:b w:val="0"/>
          <w:bCs/>
          <w:sz w:val="44"/>
          <w:szCs w:val="44"/>
        </w:rPr>
        <w:t>部分不合格项目小知识</w:t>
      </w:r>
    </w:p>
    <w:p>
      <w:pPr>
        <w:numPr>
          <w:ilvl w:val="0"/>
          <w:numId w:val="0"/>
        </w:numPr>
        <w:spacing w:line="600" w:lineRule="exact"/>
        <w:ind w:firstLine="592" w:firstLineChars="200"/>
        <w:rPr>
          <w:rFonts w:hint="eastAsia" w:ascii="宋体" w:hAnsi="宋体" w:eastAsia="宋体" w:cs="宋体"/>
          <w:i w:val="0"/>
          <w:iCs w:val="0"/>
          <w:caps w:val="0"/>
          <w:color w:val="333333"/>
          <w:spacing w:val="0"/>
          <w:kern w:val="0"/>
          <w:sz w:val="28"/>
          <w:szCs w:val="28"/>
          <w:shd w:val="clear" w:fill="FFFFFF"/>
          <w:lang w:val="en-US" w:eastAsia="zh-CN" w:bidi="ar-SA"/>
        </w:rPr>
      </w:pPr>
      <w:r>
        <w:rPr>
          <w:rFonts w:hint="eastAsia" w:ascii="Times New Roman" w:hAnsi="黑体" w:eastAsia="黑体"/>
          <w:spacing w:val="-12"/>
          <w:sz w:val="32"/>
          <w:szCs w:val="32"/>
        </w:rPr>
        <w:t>一</w:t>
      </w:r>
      <w:r>
        <w:rPr>
          <w:rFonts w:ascii="Times New Roman" w:hAnsi="黑体" w:eastAsia="黑体"/>
          <w:spacing w:val="-12"/>
          <w:sz w:val="32"/>
          <w:szCs w:val="32"/>
        </w:rPr>
        <w:t>、</w:t>
      </w:r>
      <w:r>
        <w:rPr>
          <w:rFonts w:hint="eastAsia" w:ascii="宋体" w:hAnsi="宋体" w:eastAsia="宋体" w:cs="宋体"/>
          <w:b/>
          <w:bCs/>
          <w:i w:val="0"/>
          <w:iCs w:val="0"/>
          <w:caps w:val="0"/>
          <w:color w:val="333333"/>
          <w:spacing w:val="0"/>
          <w:sz w:val="28"/>
          <w:szCs w:val="28"/>
          <w:shd w:val="clear" w:fill="FFFFFF"/>
        </w:rPr>
        <w:t>毒死蜱</w:t>
      </w:r>
    </w:p>
    <w:p>
      <w:pPr>
        <w:numPr>
          <w:ilvl w:val="0"/>
          <w:numId w:val="0"/>
        </w:numPr>
        <w:spacing w:line="600" w:lineRule="exact"/>
        <w:ind w:firstLine="560" w:firstLineChars="200"/>
        <w:rPr>
          <w:rFonts w:hint="eastAsia" w:ascii="宋体" w:hAnsi="宋体" w:eastAsia="宋体" w:cs="宋体"/>
          <w:i w:val="0"/>
          <w:iCs w:val="0"/>
          <w:caps w:val="0"/>
          <w:color w:val="333333"/>
          <w:spacing w:val="0"/>
          <w:kern w:val="0"/>
          <w:sz w:val="28"/>
          <w:szCs w:val="28"/>
          <w:shd w:val="clear" w:fill="FFFFFF"/>
          <w:lang w:val="en-US" w:eastAsia="zh-CN" w:bidi="ar-SA"/>
        </w:rPr>
      </w:pPr>
      <w:r>
        <w:rPr>
          <w:rFonts w:hint="eastAsia" w:ascii="宋体" w:hAnsi="宋体" w:eastAsia="宋体" w:cs="宋体"/>
          <w:i w:val="0"/>
          <w:iCs w:val="0"/>
          <w:caps w:val="0"/>
          <w:color w:val="333333"/>
          <w:spacing w:val="0"/>
          <w:kern w:val="0"/>
          <w:sz w:val="28"/>
          <w:szCs w:val="28"/>
          <w:shd w:val="clear" w:fill="FFFFFF"/>
          <w:lang w:val="en-US" w:eastAsia="zh-CN" w:bidi="ar-SA"/>
        </w:rPr>
        <w:t>　毒死蜱是一种具有触杀、胃毒和熏蒸作用的有机磷杀虫剂。根据《食品安全国家标准 食品中农药最大残留限</w:t>
      </w:r>
      <w:bookmarkStart w:id="0" w:name="_GoBack"/>
      <w:bookmarkEnd w:id="0"/>
      <w:r>
        <w:rPr>
          <w:rFonts w:hint="eastAsia" w:ascii="宋体" w:hAnsi="宋体" w:eastAsia="宋体" w:cs="宋体"/>
          <w:i w:val="0"/>
          <w:iCs w:val="0"/>
          <w:caps w:val="0"/>
          <w:color w:val="333333"/>
          <w:spacing w:val="0"/>
          <w:kern w:val="0"/>
          <w:sz w:val="28"/>
          <w:szCs w:val="28"/>
          <w:shd w:val="clear" w:fill="FFFFFF"/>
          <w:lang w:val="en-US" w:eastAsia="zh-CN" w:bidi="ar-SA"/>
        </w:rPr>
        <w:t>量》（GB 2763-2021）中规定，芹菜中毒死蜱的最大残留限量为0.05mg/kg。少量的毒死蜱残留不会引起人体急性中毒，但长期食用毒死蜱超标的食品，对人体健康可能有一定影响。</w:t>
      </w:r>
    </w:p>
    <w:p>
      <w:pPr>
        <w:spacing w:line="600" w:lineRule="exact"/>
        <w:ind w:firstLine="592" w:firstLineChars="200"/>
        <w:rPr>
          <w:rFonts w:hint="eastAsia" w:ascii="Times New Roman" w:hAnsi="黑体" w:eastAsia="黑体"/>
          <w:spacing w:val="-12"/>
          <w:sz w:val="32"/>
          <w:szCs w:val="32"/>
        </w:rPr>
      </w:pPr>
      <w:r>
        <w:rPr>
          <w:rFonts w:hint="eastAsia" w:ascii="Times New Roman" w:hAnsi="黑体" w:eastAsia="黑体"/>
          <w:spacing w:val="-12"/>
          <w:sz w:val="32"/>
          <w:szCs w:val="32"/>
          <w:lang w:val="en-US" w:eastAsia="zh-CN"/>
        </w:rPr>
        <w:t>二、</w:t>
      </w:r>
      <w:r>
        <w:rPr>
          <w:rFonts w:hint="eastAsia" w:ascii="Times New Roman" w:hAnsi="黑体" w:eastAsia="黑体"/>
          <w:spacing w:val="-12"/>
          <w:sz w:val="32"/>
          <w:szCs w:val="32"/>
        </w:rPr>
        <w:t>联苯菊酯</w:t>
      </w:r>
    </w:p>
    <w:p>
      <w:pPr>
        <w:numPr>
          <w:ilvl w:val="0"/>
          <w:numId w:val="0"/>
        </w:numPr>
        <w:spacing w:line="600" w:lineRule="exact"/>
        <w:ind w:firstLine="560" w:firstLineChars="200"/>
        <w:rPr>
          <w:rFonts w:hint="eastAsia" w:ascii="宋体" w:hAnsi="宋体" w:eastAsia="宋体" w:cs="宋体"/>
          <w:i w:val="0"/>
          <w:iCs w:val="0"/>
          <w:caps w:val="0"/>
          <w:color w:val="333333"/>
          <w:spacing w:val="0"/>
          <w:kern w:val="0"/>
          <w:sz w:val="28"/>
          <w:szCs w:val="28"/>
          <w:shd w:val="clear" w:fill="FFFFFF"/>
          <w:lang w:val="en-US" w:eastAsia="zh-CN" w:bidi="ar-SA"/>
        </w:rPr>
      </w:pPr>
      <w:r>
        <w:rPr>
          <w:rFonts w:hint="eastAsia" w:ascii="宋体" w:hAnsi="宋体" w:eastAsia="宋体" w:cs="宋体"/>
          <w:i w:val="0"/>
          <w:iCs w:val="0"/>
          <w:caps w:val="0"/>
          <w:color w:val="333333"/>
          <w:spacing w:val="0"/>
          <w:kern w:val="0"/>
          <w:sz w:val="28"/>
          <w:szCs w:val="28"/>
          <w:shd w:val="clear" w:fill="FFFFFF"/>
          <w:lang w:val="en-US" w:eastAsia="zh-CN" w:bidi="ar-SA"/>
        </w:rPr>
        <w:t>联苯菊酯主要用于防治棉铃虫，棉红蜘蛛，桃小食心虫，梨小食心虫，山楂叶螨，柑桔红蜘蛛等20多种害虫。对人畜毒性中等，对鱼毒性很高。对皮肤和眼睛无刺激作用，无致畸、致癌、致突变作用。《食品安全国家标准 食品中农药最大残留限量》（GB 2763-2016）中规定橙子中联苯菊酯最大残留限量为0.05mg/kg。</w:t>
      </w:r>
    </w:p>
    <w:p>
      <w:pPr>
        <w:spacing w:line="600" w:lineRule="exact"/>
        <w:ind w:firstLine="592" w:firstLineChars="200"/>
        <w:rPr>
          <w:rFonts w:hint="eastAsia" w:ascii="Times New Roman" w:hAnsi="黑体" w:eastAsia="黑体"/>
          <w:b w:val="0"/>
          <w:bCs w:val="0"/>
          <w:spacing w:val="-12"/>
          <w:sz w:val="32"/>
          <w:szCs w:val="32"/>
          <w:lang w:val="en-US" w:eastAsia="zh-CN"/>
        </w:rPr>
      </w:pPr>
      <w:r>
        <w:rPr>
          <w:rFonts w:hint="eastAsia" w:ascii="Times New Roman" w:hAnsi="黑体" w:eastAsia="黑体"/>
          <w:b w:val="0"/>
          <w:bCs w:val="0"/>
          <w:spacing w:val="-12"/>
          <w:sz w:val="32"/>
          <w:szCs w:val="32"/>
          <w:lang w:val="en-US" w:eastAsia="zh-CN"/>
        </w:rPr>
        <w:t>三、防腐剂混合使用时各自用量占其最大使用量的比例之和</w:t>
      </w:r>
    </w:p>
    <w:p>
      <w:pPr>
        <w:numPr>
          <w:ilvl w:val="0"/>
          <w:numId w:val="0"/>
        </w:numPr>
        <w:spacing w:line="600" w:lineRule="exact"/>
        <w:ind w:firstLine="560" w:firstLineChars="200"/>
        <w:rPr>
          <w:rFonts w:hint="eastAsia" w:ascii="宋体" w:hAnsi="宋体" w:eastAsia="宋体" w:cs="宋体"/>
          <w:i w:val="0"/>
          <w:iCs w:val="0"/>
          <w:caps w:val="0"/>
          <w:color w:val="333333"/>
          <w:spacing w:val="0"/>
          <w:kern w:val="0"/>
          <w:sz w:val="28"/>
          <w:szCs w:val="28"/>
          <w:shd w:val="clear" w:fill="FFFFFF"/>
          <w:lang w:val="en-US" w:eastAsia="zh-CN" w:bidi="ar-SA"/>
        </w:rPr>
      </w:pPr>
      <w:r>
        <w:rPr>
          <w:rFonts w:hint="eastAsia" w:ascii="宋体" w:hAnsi="宋体" w:eastAsia="宋体" w:cs="宋体"/>
          <w:i w:val="0"/>
          <w:iCs w:val="0"/>
          <w:caps w:val="0"/>
          <w:color w:val="333333"/>
          <w:spacing w:val="0"/>
          <w:kern w:val="0"/>
          <w:sz w:val="28"/>
          <w:szCs w:val="28"/>
          <w:shd w:val="clear" w:fill="FFFFFF"/>
          <w:lang w:val="en-US" w:eastAsia="zh-CN" w:bidi="ar-SA"/>
        </w:rPr>
        <w:t>防腐剂是以保持食品原有品质和营养价值为目的的食品添加剂，它能抑制微生物的生长繁殖，防止食品腐败变质从而延长保质期。GB2760-2014《食品安全国家标准 食品添加剂使用标准》中规定，我国在食品中允许添加的添加剂的种类、使用量或残留量，并规定防腐剂在混合使用时，各自使用量占其最大使用量的比例之和不应超过1。防腐剂混合使用时各自用量占其最大使用量的比例之和超标可能是企业在生产加工过程中未严格控制各防腐剂的用量造成的。防腐剂使用不当会有一定副效应，长期过量摄入会对消费者的身体健康造成一定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rPr>
          <w:rFonts w:hint="eastAsia" w:ascii="黑体" w:hAnsi="黑体" w:eastAsia="黑体" w:cs="黑体"/>
          <w:sz w:val="32"/>
          <w:szCs w:val="32"/>
        </w:rPr>
      </w:pPr>
      <w:r>
        <w:rPr>
          <w:rStyle w:val="7"/>
          <w:rFonts w:hint="eastAsia" w:ascii="黑体" w:hAnsi="黑体" w:eastAsia="黑体" w:cs="黑体"/>
          <w:i w:val="0"/>
          <w:caps w:val="0"/>
          <w:color w:val="333333"/>
          <w:spacing w:val="8"/>
          <w:sz w:val="32"/>
          <w:szCs w:val="32"/>
          <w:shd w:val="clear" w:fill="FFFFFF"/>
        </w:rPr>
        <w:t>四、甜蜜素（以环己基氨基磺酸计）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rPr>
          <w:rFonts w:hint="eastAsia" w:ascii="宋体" w:hAnsi="宋体" w:eastAsia="宋体" w:cs="宋体"/>
          <w:sz w:val="28"/>
          <w:szCs w:val="28"/>
        </w:rPr>
      </w:pPr>
      <w:r>
        <w:rPr>
          <w:rFonts w:hint="eastAsia" w:ascii="宋体" w:hAnsi="宋体" w:eastAsia="宋体" w:cs="宋体"/>
          <w:i w:val="0"/>
          <w:caps w:val="0"/>
          <w:color w:val="333333"/>
          <w:spacing w:val="8"/>
          <w:sz w:val="28"/>
          <w:szCs w:val="28"/>
          <w:shd w:val="clear" w:fill="FFFFFF"/>
        </w:rPr>
        <w:t>甜蜜素化学名称为环己基氨基磺酸钠，是一种非营养型甜味剂，广泛用于面包、糕点、饮料、配制酒及蜜饯等食品。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rPr>
          <w:rFonts w:hint="eastAsia" w:ascii="宋体" w:hAnsi="宋体" w:eastAsia="宋体" w:cs="宋体"/>
          <w:sz w:val="28"/>
          <w:szCs w:val="28"/>
        </w:rPr>
      </w:pPr>
      <w:r>
        <w:rPr>
          <w:rFonts w:hint="eastAsia" w:ascii="宋体" w:hAnsi="宋体" w:eastAsia="宋体" w:cs="宋体"/>
          <w:i w:val="0"/>
          <w:caps w:val="0"/>
          <w:color w:val="333333"/>
          <w:spacing w:val="8"/>
          <w:sz w:val="28"/>
          <w:szCs w:val="28"/>
          <w:shd w:val="clear" w:fill="FFFFFF"/>
        </w:rPr>
        <w:t>《食品安全国家标准 食品添加剂使用标准》（GB 2760—2014）中规定，话化类蜜饯凉果中的甜蜜素最大使用量为8.0g/kg。蜜饯中甜蜜素超标的原因，可能是生产过程中计量不准导致终产品甜蜜素超标。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rPr>
          <w:rFonts w:hint="eastAsia" w:ascii="宋体" w:hAnsi="宋体" w:eastAsia="宋体" w:cs="宋体"/>
          <w:i w:val="0"/>
          <w:caps w:val="0"/>
          <w:color w:val="333333"/>
          <w:spacing w:val="8"/>
          <w:sz w:val="28"/>
          <w:szCs w:val="28"/>
          <w:shd w:val="clear" w:fill="FFFFFF"/>
        </w:rPr>
      </w:pPr>
      <w:r>
        <w:rPr>
          <w:rFonts w:hint="eastAsia" w:ascii="宋体" w:hAnsi="宋体" w:eastAsia="宋体" w:cs="宋体"/>
          <w:i w:val="0"/>
          <w:caps w:val="0"/>
          <w:color w:val="333333"/>
          <w:spacing w:val="8"/>
          <w:sz w:val="28"/>
          <w:szCs w:val="28"/>
          <w:shd w:val="clear" w:fill="FFFFFF"/>
        </w:rPr>
        <w:t>《食品安全国家标准 食品添加剂使用标准》（GB 2760—2014）中规定，白酒中不得使用甜蜜素。白酒中检出甜蜜素的原因，可能是生产企业为改善成品白酒的口感，从违规添加甜蜜素；也可能是白酒、配制酒生产过程中造成交叉污染。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pPr>
      <w:r>
        <w:rPr>
          <w:rStyle w:val="7"/>
          <w:rFonts w:hint="eastAsia" w:ascii="黑体" w:hAnsi="黑体" w:eastAsia="黑体" w:cs="黑体"/>
          <w:i w:val="0"/>
          <w:caps w:val="0"/>
          <w:color w:val="000000" w:themeColor="text1"/>
          <w:spacing w:val="8"/>
          <w:sz w:val="32"/>
          <w:szCs w:val="32"/>
          <w:shd w:val="clear" w:fill="FFFFFF"/>
          <w:lang w:val="en-US" w:eastAsia="zh-CN"/>
          <w14:textFill>
            <w14:solidFill>
              <w14:schemeClr w14:val="tx1"/>
            </w14:solidFill>
          </w14:textFill>
        </w:rPr>
        <w:t>五</w:t>
      </w:r>
      <w:r>
        <w:rPr>
          <w:rStyle w:val="7"/>
          <w:rFonts w:hint="eastAsia" w:ascii="黑体" w:hAnsi="黑体" w:eastAsia="黑体" w:cs="黑体"/>
          <w:i w:val="0"/>
          <w:caps w:val="0"/>
          <w:color w:val="000000" w:themeColor="text1"/>
          <w:spacing w:val="8"/>
          <w:sz w:val="32"/>
          <w:szCs w:val="32"/>
          <w:shd w:val="clear" w:fill="FFFFFF"/>
          <w14:textFill>
            <w14:solidFill>
              <w14:schemeClr w14:val="tx1"/>
            </w14:solidFill>
          </w14:textFill>
        </w:rPr>
        <w:t>、蛋白质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rPr>
          <w:rFonts w:hint="eastAsia" w:ascii="宋体" w:hAnsi="宋体" w:eastAsia="宋体" w:cs="宋体"/>
          <w:i w:val="0"/>
          <w:caps w:val="0"/>
          <w:color w:val="333333"/>
          <w:spacing w:val="8"/>
          <w:sz w:val="28"/>
          <w:szCs w:val="28"/>
          <w:shd w:val="clear" w:fill="FFFFFF"/>
        </w:rPr>
      </w:pPr>
      <w:r>
        <w:rPr>
          <w:rFonts w:hint="eastAsia" w:ascii="宋体" w:hAnsi="宋体" w:eastAsia="宋体" w:cs="宋体"/>
          <w:i w:val="0"/>
          <w:caps w:val="0"/>
          <w:color w:val="333333"/>
          <w:spacing w:val="8"/>
          <w:sz w:val="28"/>
          <w:szCs w:val="28"/>
          <w:shd w:val="clear" w:fill="FFFFFF"/>
        </w:rPr>
        <w:t>抽检的不合格产品为“夏都牧童牌大黄茶”，按《青海牧童生物科技有限公司企业标准》（Q/QMT0001BS—2019）规定，夏都牧童牌大黄茶中蛋白质含量不得低于0.3g/100g。该产品中蛋白质含量不达标的原因，可能是生产企业对原辅料质量控制不严格，也可能是生产企业未按照产品配方标准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六、铝的残留量（干样品，以Al计）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rPr>
          <w:rFonts w:hint="eastAsia" w:ascii="宋体" w:hAnsi="宋体" w:eastAsia="宋体" w:cs="宋体"/>
          <w:i w:val="0"/>
          <w:caps w:val="0"/>
          <w:color w:val="333333"/>
          <w:spacing w:val="8"/>
          <w:sz w:val="28"/>
          <w:szCs w:val="28"/>
          <w:shd w:val="clear" w:fill="FFFFFF"/>
        </w:rPr>
      </w:pPr>
      <w:r>
        <w:rPr>
          <w:rFonts w:hint="eastAsia" w:ascii="方正仿宋简体" w:hAnsi="方正仿宋简体" w:eastAsia="方正仿宋简体" w:cs="方正仿宋简体"/>
          <w:sz w:val="32"/>
          <w:szCs w:val="32"/>
        </w:rPr>
        <w:t>含铝食品添加剂可用作膨松剂、稳定剂、抗结剂和染色料等，很多国家如美国、欧盟成员国、澳洲、新西兰、日本和我国等都允许使用含铝食品添加剂。GB 2760-2014《食品安全国家标准</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"http://down.foodmate.net/standard/sort/3/42543.html" \t "http://news.foodmate.net/2019/09/_blank"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食品添加剂使用标准</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中规定，硫酸铝钾、硫酸铝铵作为膨松剂、稳定剂可应用于油炸面制品，其添加量“按生产需要适量添加”，而最终产品（干样品）中的铝残留最大限量不得超过100mg/kg。铝残留量超标的原因可能是个别企业为改善产品口感，在生产加工过程中超限量使用含铝添加剂，导致铝含量超标。</w:t>
      </w:r>
    </w:p>
    <w:p>
      <w:pPr>
        <w:pStyle w:val="4"/>
        <w:widowControl/>
        <w:spacing w:beforeAutospacing="0" w:afterAutospacing="0"/>
        <w:ind w:firstLine="562" w:firstLineChars="200"/>
        <w:rPr>
          <w:rStyle w:val="7"/>
          <w:rFonts w:asciiTheme="minorEastAsia" w:hAnsiTheme="minorEastAsia" w:cstheme="minorEastAsia"/>
          <w:sz w:val="28"/>
          <w:szCs w:val="28"/>
        </w:rPr>
      </w:pPr>
    </w:p>
    <w:sectPr>
      <w:pgSz w:w="11906" w:h="16838"/>
      <w:pgMar w:top="1928" w:right="1474" w:bottom="1701"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NDU3MjQzY2MzN2IwMDIxZjYyZjM3NzdiZjJkNjAifQ=="/>
  </w:docVars>
  <w:rsids>
    <w:rsidRoot w:val="4A1A1FC1"/>
    <w:rsid w:val="000351EE"/>
    <w:rsid w:val="0004664D"/>
    <w:rsid w:val="00401036"/>
    <w:rsid w:val="005201E5"/>
    <w:rsid w:val="005D7300"/>
    <w:rsid w:val="006F0D20"/>
    <w:rsid w:val="006F72FE"/>
    <w:rsid w:val="00A82FE6"/>
    <w:rsid w:val="00B37E43"/>
    <w:rsid w:val="00CB5B0D"/>
    <w:rsid w:val="04B11FDA"/>
    <w:rsid w:val="0899507D"/>
    <w:rsid w:val="15157111"/>
    <w:rsid w:val="17EE79EE"/>
    <w:rsid w:val="19B27315"/>
    <w:rsid w:val="1CC30CC1"/>
    <w:rsid w:val="1CDF6673"/>
    <w:rsid w:val="1F9E673F"/>
    <w:rsid w:val="1FDB5F51"/>
    <w:rsid w:val="20783F05"/>
    <w:rsid w:val="2C2372D0"/>
    <w:rsid w:val="2EC80826"/>
    <w:rsid w:val="352E3B71"/>
    <w:rsid w:val="3BDC6B65"/>
    <w:rsid w:val="409564D7"/>
    <w:rsid w:val="40F02C2B"/>
    <w:rsid w:val="42B3000C"/>
    <w:rsid w:val="453F237D"/>
    <w:rsid w:val="45DF4CE7"/>
    <w:rsid w:val="46F77028"/>
    <w:rsid w:val="47556CD3"/>
    <w:rsid w:val="4A1A1FC1"/>
    <w:rsid w:val="4B8576B7"/>
    <w:rsid w:val="5C0668B3"/>
    <w:rsid w:val="5F5A1FC3"/>
    <w:rsid w:val="63D1302E"/>
    <w:rsid w:val="652D319D"/>
    <w:rsid w:val="68FC0E81"/>
    <w:rsid w:val="6F03131A"/>
    <w:rsid w:val="6F286464"/>
    <w:rsid w:val="72206C05"/>
    <w:rsid w:val="72F87E58"/>
    <w:rsid w:val="76C47085"/>
    <w:rsid w:val="7BF40A00"/>
    <w:rsid w:val="7FCF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楚雄州直属党政机关单位</Company>
  <Pages>4</Pages>
  <Words>1604</Words>
  <Characters>1760</Characters>
  <Lines>1</Lines>
  <Paragraphs>1</Paragraphs>
  <TotalTime>1</TotalTime>
  <ScaleCrop>false</ScaleCrop>
  <LinksUpToDate>false</LinksUpToDate>
  <CharactersWithSpaces>1778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2022-04-05T07:57:00Z</dcterms:created>
  <dc:creator>祁燕芹</dc:creator>
  <cp:lastModifiedBy>祁燕芹</cp:lastModifiedBy>
  <dcterms:modified xsi:type="dcterms:W3CDTF">2022-12-07T03:18:10Z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3FD6C27B4D8F414C85B79262657B6824</vt:lpwstr>
  </property>
</Properties>
</file>