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Style w:val="8"/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  <w:r>
        <w:rPr>
          <w:rStyle w:val="8"/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  <w:t>附件</w:t>
      </w:r>
      <w:r>
        <w:rPr>
          <w:rStyle w:val="8"/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部分不合格项目小知识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、铅（以Pb计）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铅是一种能够在生物体内蓄积且排除缓慢的重金属污染物，人体若长期摄入铅含量超标的食品，铅会蓄积在体内，影响人体神经系统的许多功能，危害人体健康。GB 2762—2017《食品安全国家标准 食品中污染物限量》中规定，水产制品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藻类及其制品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中铅（以Pb计）的最大限量为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1.0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mg/kg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干重计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超标原因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能是裙带菜在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生长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过程中对环境中铅元素的富集。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二、铝的残留量（干样品，以Al计）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含铝食品添加剂可用作膨松剂、稳定剂、抗结剂和染色料等，很多国家如美国、欧盟成员国、澳洲、新西兰、日本和我国等都允许使用含铝食品添加剂。GB 2760-2014《食品安全国家标准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instrText xml:space="preserve"> HYPERLINK "http://down.foodmate.net/standard/sort/3/42543.html" \t "http://news.foodmate.net/2019/09/_blank"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食品添加剂使用标准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》中规定，硫酸铝钾、硫酸铝铵作为膨松剂、稳定剂可应用于油炸面制品，其添加量“按生产需要适量添加”，而最终产品（干样品）中的铝残留最大限量不得超过100mg/kg。铝残留量超标的原因可能是个别企业为改善产品口感，在生产加工过程中超限量使用含铝添加剂，导致铝含量超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三、黄曲霉毒素B1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黄曲霉毒素B1是一种强致癌性的真菌毒素。《食品安全国家标准 食品中真菌毒素限量》（GB 2761—2017）中规定，黄曲霉毒素B1在花生及其制品中的最大限量值为20μg/kg。黄曲霉毒素B1检测值超标的原因，可能是生产企业使用的原料受到黄曲霉等霉菌的污染，也可能是生产加工过程中卫生条件控制不严，还可能与产品包装密封不严、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四、酒精度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酒精度又叫酒度，是指20℃时，100毫升酒中含有乙醇（酒精）的毫升数，即体积（容量）的百分数。酒精度是酒类产品的一个重要理化指标，含量不达标主要影响产品的品质。酒精度未达到产品标签明示要求的原因，可能是个别企业生产工艺控制不严格或生产工艺水平较低，无法准确控制酒精度；也可能是生产企业检验器具未检定或检验过程不规范，造成检验结果偏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五、甜蜜素（以环己基氨基磺酸计）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甜蜜素化学名称为环己基氨基磺酸钠，是一种非营养型甜味剂，广泛用于面包、糕点、饮料、配制酒及蜜饯等食品。《食品安全国家标准 食品添加剂使用标准》（GB 2760—2014）中规定，白酒中不得使用甜蜜素。白酒中检出甜蜜素的原因，可能是生产企业为改善成品白酒的口感，从违规添加甜蜜素；也可能是白酒、配制酒生产过程中造成交叉污染。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六、脱氢乙酸及其钠盐（以脱氢乙酸计）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 食品添加剂使用标准》（GB 2760—2014）中规定，不允许蜜饯中使用脱氢乙酸及其钠盐。甘草杏肉中脱氢乙酸超标的原因，可能是个别企业为防止食品腐败变质超限量使用了该添加剂，也可能是其使用的复配添加剂中该添加剂含量较高，还可能是在添加过程中未准确计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七、山梨酸及其钾盐（以山梨酸计）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山梨酸及其钾盐抗菌性强，防腐效果好，是目前应用非常广泛的食品防腐剂。长期食用山梨酸及其钾盐超标的食品，可能对肝脏、肾脏、骨骼生长造成危害。《食品安全国家标准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食品添加剂使用标准》（GB 2760—2014）中规定，其他谷物粉类制成品中不得使用山梨酸及其钾盐（以山梨酸计）。荞麦冷面中检出山梨酸及其钾盐（以山梨酸计）的原因，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可能是企业为延长产品保质期、或者弥补产品生产过程中卫生条件不佳而超范围使用。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928" w:right="1474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A1FC1"/>
    <w:rsid w:val="352E3B71"/>
    <w:rsid w:val="40F02C2B"/>
    <w:rsid w:val="45DF4CE7"/>
    <w:rsid w:val="4A1A1FC1"/>
    <w:rsid w:val="673B7C0A"/>
    <w:rsid w:val="70143174"/>
    <w:rsid w:val="72F87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2022-04-05T07:57:00Z</dcterms:created>
  <dc:creator>祁燕芹</dc:creator>
  <cp:lastModifiedBy>祁燕芹</cp:lastModifiedBy>
  <dcterms:modified xsi:type="dcterms:W3CDTF">2022-11-08T02:11:06Z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