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C1" w:rsidRDefault="00AD5F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447C1" w:rsidRDefault="00AD5F24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本次检验项目</w:t>
      </w:r>
    </w:p>
    <w:p w:rsidR="001B1BA0" w:rsidRPr="001B1BA0" w:rsidRDefault="001D736A" w:rsidP="001B1BA0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一</w:t>
      </w:r>
      <w:r w:rsidR="001B1BA0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、食用油</w:t>
      </w:r>
      <w:r w:rsidR="001B1BA0">
        <w:rPr>
          <w:rFonts w:ascii="仿宋_GB2312" w:eastAsia="仿宋_GB2312" w:hAnsi="Calibri" w:cs="宋体" w:hint="eastAsia"/>
          <w:kern w:val="0"/>
          <w:sz w:val="32"/>
          <w:szCs w:val="32"/>
        </w:rPr>
        <w:t>、</w:t>
      </w:r>
      <w:r w:rsidR="001B1BA0" w:rsidRPr="001B1BA0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油脂及其制品</w:t>
      </w:r>
    </w:p>
    <w:p w:rsidR="001B3D87" w:rsidRDefault="001B1BA0" w:rsidP="00083C6F">
      <w:pPr>
        <w:spacing w:line="560" w:lineRule="exact"/>
        <w:ind w:firstLineChars="150" w:firstLine="482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1.</w:t>
      </w:r>
      <w:r w:rsidRPr="001B1BA0">
        <w:rPr>
          <w:rFonts w:ascii="仿宋_GB2312" w:eastAsia="仿宋_GB2312" w:hAnsi="Calibri" w:cs="宋体" w:hint="eastAsia"/>
          <w:kern w:val="0"/>
          <w:sz w:val="32"/>
          <w:szCs w:val="32"/>
        </w:rPr>
        <w:t>抽检依据:GB/T 1536-2021《</w:t>
      </w:r>
      <w:proofErr w:type="gramStart"/>
      <w:r w:rsidRPr="001B1BA0">
        <w:rPr>
          <w:rFonts w:ascii="仿宋_GB2312" w:eastAsia="仿宋_GB2312" w:hAnsi="Calibri" w:cs="宋体" w:hint="eastAsia"/>
          <w:kern w:val="0"/>
          <w:sz w:val="32"/>
          <w:szCs w:val="32"/>
        </w:rPr>
        <w:t>菜籽油</w:t>
      </w:r>
      <w:proofErr w:type="gramEnd"/>
      <w:r w:rsidRPr="001B1BA0">
        <w:rPr>
          <w:rFonts w:ascii="仿宋_GB2312" w:eastAsia="仿宋_GB2312" w:hAnsi="Calibri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、GB 2762-2017《食品安全国家标准 食品中污染物限量》、GB 2761-2018《食品安全国家标准 植物油》等依据。</w:t>
      </w:r>
    </w:p>
    <w:p w:rsidR="001B1BA0" w:rsidRDefault="001B1BA0" w:rsidP="001B1BA0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2.检验项目：酸价（KOH）、过氧化值、铅(以</w:t>
      </w:r>
      <w:proofErr w:type="spell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Pb</w:t>
      </w:r>
      <w:proofErr w:type="spellEnd"/>
      <w:r>
        <w:rPr>
          <w:rFonts w:ascii="仿宋_GB2312" w:eastAsia="仿宋_GB2312" w:hAnsi="Calibri" w:cs="宋体" w:hint="eastAsia"/>
          <w:kern w:val="0"/>
          <w:sz w:val="32"/>
          <w:szCs w:val="32"/>
        </w:rPr>
        <w:t>计)、溶剂残留等项目。</w:t>
      </w:r>
    </w:p>
    <w:p w:rsidR="001D736A" w:rsidRDefault="001D736A" w:rsidP="001D736A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、餐饮食品</w:t>
      </w:r>
    </w:p>
    <w:p w:rsidR="001D736A" w:rsidRPr="006305FB" w:rsidRDefault="001D736A" w:rsidP="001D736A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1.抽检依据：</w:t>
      </w:r>
      <w:r w:rsidR="006305FB"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GB 2760-2014《食品安全国家标准 食品添加剂使用标准》</w:t>
      </w:r>
      <w:r w:rsidR="006305FB">
        <w:rPr>
          <w:rFonts w:ascii="仿宋_GB2312" w:eastAsia="仿宋_GB2312" w:hAnsi="Calibri" w:cs="宋体" w:hint="eastAsia"/>
          <w:kern w:val="0"/>
          <w:sz w:val="32"/>
          <w:szCs w:val="32"/>
        </w:rPr>
        <w:t>、GB 14934-2016《食品安全国家标准 消毒餐（饮）具》等依据。</w:t>
      </w:r>
    </w:p>
    <w:p w:rsidR="001D736A" w:rsidRPr="006305FB" w:rsidRDefault="001D736A" w:rsidP="006305FB">
      <w:pPr>
        <w:rPr>
          <w:rFonts w:ascii="Arial" w:eastAsia="宋体" w:hAnsi="Arial" w:cs="Arial"/>
          <w:color w:val="ED5565"/>
          <w:kern w:val="0"/>
          <w:sz w:val="2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2.检验项目：</w:t>
      </w:r>
      <w:r w:rsidR="006305FB"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苯甲酸及其钠盐（以苯甲酸计）</w:t>
      </w:r>
      <w:r w:rsidR="006305FB">
        <w:rPr>
          <w:rFonts w:ascii="仿宋_GB2312" w:eastAsia="仿宋_GB2312" w:hAnsi="Calibri" w:cs="宋体" w:hint="eastAsia"/>
          <w:kern w:val="0"/>
          <w:sz w:val="32"/>
          <w:szCs w:val="32"/>
        </w:rPr>
        <w:t>、山梨</w:t>
      </w:r>
      <w:proofErr w:type="gramStart"/>
      <w:r w:rsidR="006305FB">
        <w:rPr>
          <w:rFonts w:ascii="仿宋_GB2312" w:eastAsia="仿宋_GB2312" w:hAnsi="Calibri" w:cs="宋体" w:hint="eastAsia"/>
          <w:kern w:val="0"/>
          <w:sz w:val="32"/>
          <w:szCs w:val="32"/>
        </w:rPr>
        <w:t>酸及其</w:t>
      </w:r>
      <w:proofErr w:type="gramEnd"/>
      <w:r w:rsidR="006305FB">
        <w:rPr>
          <w:rFonts w:ascii="仿宋_GB2312" w:eastAsia="仿宋_GB2312" w:hAnsi="Calibri" w:cs="宋体" w:hint="eastAsia"/>
          <w:kern w:val="0"/>
          <w:sz w:val="32"/>
          <w:szCs w:val="32"/>
        </w:rPr>
        <w:t>钾盐（以山梨酸计）、糖精钠（以糖精计）等项目。</w:t>
      </w:r>
    </w:p>
    <w:p w:rsidR="001D736A" w:rsidRDefault="00DC2DD2" w:rsidP="001D736A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三</w:t>
      </w:r>
      <w:r w:rsidR="001D736A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、乳制品</w:t>
      </w:r>
    </w:p>
    <w:p w:rsidR="001D736A" w:rsidRPr="006305FB" w:rsidRDefault="001D736A" w:rsidP="001D736A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1.抽检依据：</w:t>
      </w:r>
      <w:r w:rsidR="00841964">
        <w:rPr>
          <w:rFonts w:ascii="仿宋_GB2312" w:eastAsia="仿宋_GB2312" w:hAnsi="Calibri" w:cs="宋体" w:hint="eastAsia"/>
          <w:kern w:val="0"/>
          <w:sz w:val="32"/>
          <w:szCs w:val="32"/>
        </w:rPr>
        <w:t>GB 25190-2010《食品安全国家标准 灭菌乳》、卫生部、工业和信息化部、农业部、工商总局、质检总局公告2011年第10号《关于三聚氰胺在食品中的限量值的公告》等依据。</w:t>
      </w:r>
    </w:p>
    <w:p w:rsidR="001D736A" w:rsidRPr="006305FB" w:rsidRDefault="001D736A" w:rsidP="001D736A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2.检验项目：</w:t>
      </w:r>
      <w:r w:rsidR="00841964">
        <w:rPr>
          <w:rFonts w:ascii="仿宋_GB2312" w:eastAsia="仿宋_GB2312" w:hAnsi="Calibri" w:cs="宋体" w:hint="eastAsia"/>
          <w:kern w:val="0"/>
          <w:sz w:val="32"/>
          <w:szCs w:val="32"/>
        </w:rPr>
        <w:t>蛋白质、非脂乳固体、酸度、脂肪、三聚氰胺、商业无菌等项目。</w:t>
      </w:r>
    </w:p>
    <w:p w:rsidR="004E4D6C" w:rsidRDefault="00DC2DD2" w:rsidP="004E4D6C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四</w:t>
      </w:r>
      <w:r w:rsidR="004E4D6C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、食用农产品</w:t>
      </w:r>
    </w:p>
    <w:p w:rsidR="004E4D6C" w:rsidRDefault="004E4D6C" w:rsidP="004E4D6C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1.抽检依据：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GB 31650-2019《食品安全国家标准 食品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中兽药最大残留限量》、农业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弄农村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部公告 第250号《食品动物中禁止使用的药品及其他化合物清单》等依据。</w:t>
      </w:r>
    </w:p>
    <w:p w:rsidR="004E4D6C" w:rsidRDefault="004E4D6C" w:rsidP="004E4D6C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2.检验项目：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恩诺沙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星、磺胺类（总量）、氯霉素、克伦特罗等项目。</w:t>
      </w:r>
    </w:p>
    <w:p w:rsidR="004E4D6C" w:rsidRDefault="00DC2DD2" w:rsidP="004E4D6C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五</w:t>
      </w:r>
      <w:r w:rsidR="004E4D6C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、粮食加工品</w:t>
      </w:r>
    </w:p>
    <w:p w:rsidR="004E4D6C" w:rsidRDefault="004E4D6C" w:rsidP="004E4D6C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1.抽检依据：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GB 2762-2017</w:t>
      </w: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《食品安全国家标准 食品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中污染物限量</w:t>
      </w: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、</w:t>
      </w: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等依据。</w:t>
      </w:r>
    </w:p>
    <w:p w:rsidR="004E4D6C" w:rsidRDefault="004E4D6C" w:rsidP="004E4D6C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2.检验项目：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铅（以</w:t>
      </w:r>
      <w:proofErr w:type="spell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Pb</w:t>
      </w:r>
      <w:proofErr w:type="spellEnd"/>
      <w:r>
        <w:rPr>
          <w:rFonts w:ascii="仿宋_GB2312" w:eastAsia="仿宋_GB2312" w:hAnsi="Calibri" w:cs="宋体" w:hint="eastAsia"/>
          <w:kern w:val="0"/>
          <w:sz w:val="32"/>
          <w:szCs w:val="32"/>
        </w:rPr>
        <w:t>计）、</w:t>
      </w:r>
      <w:r w:rsidR="006E0408">
        <w:rPr>
          <w:rFonts w:ascii="仿宋_GB2312" w:eastAsia="仿宋_GB2312" w:hAnsi="Calibri" w:cs="宋体" w:hint="eastAsia"/>
          <w:kern w:val="0"/>
          <w:sz w:val="32"/>
          <w:szCs w:val="32"/>
        </w:rPr>
        <w:t>脱氢乙酸及其钠盐（以脱氢乙酸计）等项目。</w:t>
      </w:r>
    </w:p>
    <w:p w:rsidR="004E4D6C" w:rsidRDefault="00DC2DD2" w:rsidP="004E4D6C">
      <w:pPr>
        <w:spacing w:line="560" w:lineRule="exact"/>
        <w:ind w:firstLineChars="100" w:firstLine="32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六</w:t>
      </w:r>
      <w:r w:rsidR="004E4D6C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、糖果制品</w:t>
      </w:r>
    </w:p>
    <w:p w:rsidR="004E4D6C" w:rsidRDefault="004E4D6C" w:rsidP="004E4D6C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1.抽检依据：</w:t>
      </w:r>
      <w:r w:rsidR="006E0408"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GB 2760-2014《食品安全国家标准 食品添加剂使用标准》</w:t>
      </w:r>
      <w:r w:rsidR="006E0408">
        <w:rPr>
          <w:rFonts w:ascii="仿宋_GB2312" w:eastAsia="仿宋_GB2312" w:hAnsi="Calibri" w:cs="宋体" w:hint="eastAsia"/>
          <w:kern w:val="0"/>
          <w:sz w:val="32"/>
          <w:szCs w:val="32"/>
        </w:rPr>
        <w:t>、GB 19299-2015《食品安全国家标准 果冻》等依据。</w:t>
      </w:r>
    </w:p>
    <w:p w:rsidR="004E4D6C" w:rsidRDefault="004E4D6C" w:rsidP="004E4D6C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2.检验项目：</w:t>
      </w:r>
      <w:r w:rsidR="006E0408"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苯甲酸及其钠盐（以苯甲酸计）</w:t>
      </w:r>
      <w:r w:rsidR="006E0408">
        <w:rPr>
          <w:rFonts w:ascii="仿宋_GB2312" w:eastAsia="仿宋_GB2312" w:hAnsi="Calibri" w:cs="宋体" w:hint="eastAsia"/>
          <w:kern w:val="0"/>
          <w:sz w:val="32"/>
          <w:szCs w:val="32"/>
        </w:rPr>
        <w:t>、山梨</w:t>
      </w:r>
      <w:proofErr w:type="gramStart"/>
      <w:r w:rsidR="006E0408">
        <w:rPr>
          <w:rFonts w:ascii="仿宋_GB2312" w:eastAsia="仿宋_GB2312" w:hAnsi="Calibri" w:cs="宋体" w:hint="eastAsia"/>
          <w:kern w:val="0"/>
          <w:sz w:val="32"/>
          <w:szCs w:val="32"/>
        </w:rPr>
        <w:t>酸及其</w:t>
      </w:r>
      <w:proofErr w:type="gramEnd"/>
      <w:r w:rsidR="006E0408">
        <w:rPr>
          <w:rFonts w:ascii="仿宋_GB2312" w:eastAsia="仿宋_GB2312" w:hAnsi="Calibri" w:cs="宋体" w:hint="eastAsia"/>
          <w:kern w:val="0"/>
          <w:sz w:val="32"/>
          <w:szCs w:val="32"/>
        </w:rPr>
        <w:t>钾盐（以山梨酸计）、甜蜜素（以环已基氨基磺酸计）、菌落总数、霉菌等项目。</w:t>
      </w:r>
    </w:p>
    <w:p w:rsidR="004E4D6C" w:rsidRDefault="00DC2DD2" w:rsidP="004E4D6C">
      <w:pPr>
        <w:spacing w:line="560" w:lineRule="exact"/>
        <w:ind w:firstLineChars="100" w:firstLine="32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七</w:t>
      </w:r>
      <w:r w:rsidR="004E4D6C"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、方便食品</w:t>
      </w:r>
    </w:p>
    <w:p w:rsidR="004E4D6C" w:rsidRDefault="004E4D6C" w:rsidP="004E4D6C">
      <w:pPr>
        <w:spacing w:line="560" w:lineRule="exact"/>
        <w:ind w:firstLineChars="150" w:firstLine="480"/>
        <w:rPr>
          <w:rFonts w:ascii="仿宋_GB2312" w:eastAsia="仿宋_GB2312" w:hAnsi="Calibri" w:cs="宋体"/>
          <w:kern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1.抽检依据：</w:t>
      </w:r>
      <w:r w:rsidR="009B5A6E"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GB 2760-2014《食品安全国家标准 食品添加剂使用标准》</w:t>
      </w:r>
      <w:r w:rsidR="009B5A6E">
        <w:rPr>
          <w:rFonts w:ascii="仿宋_GB2312" w:eastAsia="仿宋_GB2312" w:hAnsi="Calibri" w:cs="宋体" w:hint="eastAsia"/>
          <w:kern w:val="0"/>
          <w:sz w:val="32"/>
          <w:szCs w:val="32"/>
        </w:rPr>
        <w:t>、T/LFSA 001-2019《调味面制品》等依据。</w:t>
      </w:r>
    </w:p>
    <w:p w:rsidR="001D736A" w:rsidRPr="00DC2DD2" w:rsidRDefault="004E4D6C" w:rsidP="00DC2DD2">
      <w:pPr>
        <w:spacing w:line="560" w:lineRule="exact"/>
        <w:ind w:firstLineChars="150" w:firstLine="48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2.检验项目：</w:t>
      </w:r>
      <w:r w:rsidR="009B5A6E">
        <w:rPr>
          <w:rFonts w:ascii="仿宋_GB2312" w:eastAsia="仿宋_GB2312" w:hAnsi="Calibri" w:cs="宋体" w:hint="eastAsia"/>
          <w:kern w:val="0"/>
          <w:sz w:val="32"/>
          <w:szCs w:val="32"/>
        </w:rPr>
        <w:t>山梨</w:t>
      </w:r>
      <w:proofErr w:type="gramStart"/>
      <w:r w:rsidR="009B5A6E">
        <w:rPr>
          <w:rFonts w:ascii="仿宋_GB2312" w:eastAsia="仿宋_GB2312" w:hAnsi="Calibri" w:cs="宋体" w:hint="eastAsia"/>
          <w:kern w:val="0"/>
          <w:sz w:val="32"/>
          <w:szCs w:val="32"/>
        </w:rPr>
        <w:t>酸及其</w:t>
      </w:r>
      <w:proofErr w:type="gramEnd"/>
      <w:r w:rsidR="009B5A6E">
        <w:rPr>
          <w:rFonts w:ascii="仿宋_GB2312" w:eastAsia="仿宋_GB2312" w:hAnsi="Calibri" w:cs="宋体" w:hint="eastAsia"/>
          <w:kern w:val="0"/>
          <w:sz w:val="32"/>
          <w:szCs w:val="32"/>
        </w:rPr>
        <w:t>钾盐（以山梨酸计）、脱氢乙酸及其钠盐（以脱氢乙酸计）、糖精钠（以糖精计）、三氯蔗糖、</w:t>
      </w:r>
      <w:r w:rsidR="009B5A6E" w:rsidRPr="006305FB">
        <w:rPr>
          <w:rFonts w:ascii="仿宋_GB2312" w:eastAsia="仿宋_GB2312" w:hAnsi="Calibri" w:cs="宋体" w:hint="eastAsia"/>
          <w:kern w:val="0"/>
          <w:sz w:val="32"/>
          <w:szCs w:val="32"/>
        </w:rPr>
        <w:t>苯甲酸及其钠盐（以苯甲酸计）</w:t>
      </w:r>
      <w:r w:rsidR="009B5A6E">
        <w:rPr>
          <w:rFonts w:ascii="仿宋_GB2312" w:eastAsia="仿宋_GB2312" w:hAnsi="Calibri" w:cs="宋体" w:hint="eastAsia"/>
          <w:kern w:val="0"/>
          <w:sz w:val="32"/>
          <w:szCs w:val="32"/>
        </w:rPr>
        <w:t>、菌落总数、霉菌等项目。</w:t>
      </w:r>
      <w:bookmarkStart w:id="0" w:name="_GoBack"/>
      <w:bookmarkEnd w:id="0"/>
    </w:p>
    <w:sectPr w:rsidR="001D736A" w:rsidRPr="00DC2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4B" w:rsidRDefault="0007614B" w:rsidP="0021768B">
      <w:r>
        <w:separator/>
      </w:r>
    </w:p>
  </w:endnote>
  <w:endnote w:type="continuationSeparator" w:id="0">
    <w:p w:rsidR="0007614B" w:rsidRDefault="0007614B" w:rsidP="0021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4B" w:rsidRDefault="0007614B" w:rsidP="0021768B">
      <w:r>
        <w:separator/>
      </w:r>
    </w:p>
  </w:footnote>
  <w:footnote w:type="continuationSeparator" w:id="0">
    <w:p w:rsidR="0007614B" w:rsidRDefault="0007614B" w:rsidP="0021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07"/>
    <w:rsid w:val="00006499"/>
    <w:rsid w:val="0005146E"/>
    <w:rsid w:val="00053E76"/>
    <w:rsid w:val="0007614B"/>
    <w:rsid w:val="00083C6F"/>
    <w:rsid w:val="000E64F6"/>
    <w:rsid w:val="001158A6"/>
    <w:rsid w:val="00196F3D"/>
    <w:rsid w:val="001A5A3C"/>
    <w:rsid w:val="001B1BA0"/>
    <w:rsid w:val="001B3D87"/>
    <w:rsid w:val="001B6BF8"/>
    <w:rsid w:val="001D736A"/>
    <w:rsid w:val="0021768B"/>
    <w:rsid w:val="0023581E"/>
    <w:rsid w:val="002447C1"/>
    <w:rsid w:val="00260DB9"/>
    <w:rsid w:val="002B73EC"/>
    <w:rsid w:val="00345FD6"/>
    <w:rsid w:val="003579B0"/>
    <w:rsid w:val="003B1D65"/>
    <w:rsid w:val="004000FA"/>
    <w:rsid w:val="0043078E"/>
    <w:rsid w:val="00432E99"/>
    <w:rsid w:val="004E4D6C"/>
    <w:rsid w:val="0050230D"/>
    <w:rsid w:val="00515047"/>
    <w:rsid w:val="005E70A7"/>
    <w:rsid w:val="00616715"/>
    <w:rsid w:val="00620F65"/>
    <w:rsid w:val="006305FB"/>
    <w:rsid w:val="006736A5"/>
    <w:rsid w:val="006C5A8E"/>
    <w:rsid w:val="006E0408"/>
    <w:rsid w:val="00721B5E"/>
    <w:rsid w:val="007478B1"/>
    <w:rsid w:val="00753B3F"/>
    <w:rsid w:val="007741AE"/>
    <w:rsid w:val="00836716"/>
    <w:rsid w:val="00841964"/>
    <w:rsid w:val="0086038F"/>
    <w:rsid w:val="009104C7"/>
    <w:rsid w:val="00942492"/>
    <w:rsid w:val="009B5A6E"/>
    <w:rsid w:val="00A612F5"/>
    <w:rsid w:val="00AC7A5B"/>
    <w:rsid w:val="00AD5F24"/>
    <w:rsid w:val="00B02D07"/>
    <w:rsid w:val="00B26B9B"/>
    <w:rsid w:val="00BB5546"/>
    <w:rsid w:val="00BC000B"/>
    <w:rsid w:val="00C544E5"/>
    <w:rsid w:val="00C90071"/>
    <w:rsid w:val="00CA2947"/>
    <w:rsid w:val="00CD7730"/>
    <w:rsid w:val="00DC2DD2"/>
    <w:rsid w:val="00EC432F"/>
    <w:rsid w:val="00EC738C"/>
    <w:rsid w:val="00F6562B"/>
    <w:rsid w:val="00F748A6"/>
    <w:rsid w:val="00FE11A8"/>
    <w:rsid w:val="06466CAB"/>
    <w:rsid w:val="0FB03FB6"/>
    <w:rsid w:val="100850AF"/>
    <w:rsid w:val="55AB2C4A"/>
    <w:rsid w:val="69143C8F"/>
    <w:rsid w:val="6A7226AB"/>
    <w:rsid w:val="6DE0616A"/>
    <w:rsid w:val="6F102D2E"/>
    <w:rsid w:val="72732627"/>
    <w:rsid w:val="74DF184C"/>
    <w:rsid w:val="779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144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2022-07-26T02:59:00Z</dcterms:created>
  <dcterms:modified xsi:type="dcterms:W3CDTF">2022-09-06T03:23:00Z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