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rPr>
          <w:rStyle w:val="7"/>
          <w:rFonts w:hint="eastAsia" w:ascii="方正黑体简体" w:hAnsi="方正黑体简体" w:eastAsia="方正黑体简体" w:cs="方正黑体简体"/>
          <w:b w:val="0"/>
          <w:bCs/>
          <w:sz w:val="30"/>
          <w:szCs w:val="30"/>
        </w:rPr>
      </w:pPr>
      <w:r>
        <w:rPr>
          <w:rStyle w:val="7"/>
          <w:rFonts w:hint="eastAsia" w:ascii="方正黑体简体" w:hAnsi="方正黑体简体" w:eastAsia="方正黑体简体" w:cs="方正黑体简体"/>
          <w:b w:val="0"/>
          <w:bCs/>
          <w:sz w:val="30"/>
          <w:szCs w:val="30"/>
        </w:rPr>
        <w:t>附件2</w:t>
      </w:r>
    </w:p>
    <w:p>
      <w:pPr>
        <w:pStyle w:val="4"/>
        <w:widowControl/>
        <w:spacing w:beforeAutospacing="0" w:afterAutospacing="0"/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pStyle w:val="4"/>
        <w:widowControl/>
        <w:spacing w:beforeAutospacing="0" w:afterAutospacing="0"/>
        <w:jc w:val="center"/>
        <w:rPr>
          <w:rStyle w:val="7"/>
          <w:rFonts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部分不合格项目小知识</w:t>
      </w:r>
    </w:p>
    <w:p>
      <w:pPr>
        <w:spacing w:line="600" w:lineRule="exact"/>
        <w:ind w:firstLine="59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/>
          <w:spacing w:val="-12"/>
          <w:sz w:val="32"/>
          <w:szCs w:val="32"/>
        </w:rPr>
        <w:t>一</w:t>
      </w:r>
      <w:r>
        <w:rPr>
          <w:rFonts w:ascii="Times New Roman" w:hAnsi="黑体" w:eastAsia="黑体"/>
          <w:spacing w:val="-12"/>
          <w:sz w:val="32"/>
          <w:szCs w:val="32"/>
        </w:rPr>
        <w:t>、</w:t>
      </w:r>
      <w:r>
        <w:rPr>
          <w:rFonts w:hint="eastAsia" w:ascii="Times New Roman" w:hAnsi="黑体" w:eastAsia="黑体" w:cs="Times New Roman"/>
          <w:spacing w:val="-12"/>
          <w:sz w:val="32"/>
          <w:szCs w:val="32"/>
        </w:rPr>
        <w:t>镉</w:t>
      </w:r>
    </w:p>
    <w:p>
      <w:pPr>
        <w:spacing w:line="600" w:lineRule="exact"/>
        <w:ind w:firstLine="560" w:firstLineChars="200"/>
        <w:rPr>
          <w:rFonts w:ascii="宋体" w:hAnsi="宋体" w:cs="宋体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bidi="ar"/>
        </w:rPr>
        <w:t>镉是一种蓄积性的重金属元素，可通过食物链进入人体。长期食用镉超标的食品，可能会对人体肾脏和肝脏造成损害，还会影响免疫系统，甚至可能对儿童高级神经活动有损害。GB 2762-2017《食品安全国家标准 食品中污染物限量》中规定，镉（以Cd计）在新鲜蔬菜（叶菜蔬菜、豆类蔬菜、块根和块茎蔬菜、茎类蔬菜、黄花菜除外）中的最大限量值为0.05mg/kg。韭菜、茄子中镉（以Cd计）检测值超标的原因，主要是其生长过程中富集环境中的镉元素。</w:t>
      </w:r>
    </w:p>
    <w:p>
      <w:pPr>
        <w:spacing w:line="600" w:lineRule="exact"/>
        <w:ind w:firstLine="59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/>
          <w:spacing w:val="-12"/>
          <w:sz w:val="32"/>
          <w:szCs w:val="32"/>
        </w:rPr>
        <w:t>二</w:t>
      </w:r>
      <w:r>
        <w:rPr>
          <w:rFonts w:ascii="Times New Roman" w:hAnsi="黑体" w:eastAsia="黑体"/>
          <w:spacing w:val="-12"/>
          <w:sz w:val="32"/>
          <w:szCs w:val="32"/>
        </w:rPr>
        <w:t>、</w:t>
      </w:r>
      <w:r>
        <w:rPr>
          <w:rFonts w:hint="eastAsia" w:ascii="Times New Roman" w:hAnsi="黑体" w:eastAsia="黑体" w:cs="Times New Roman"/>
          <w:spacing w:val="-12"/>
          <w:sz w:val="32"/>
          <w:szCs w:val="32"/>
        </w:rPr>
        <w:t>吡虫啉</w:t>
      </w:r>
    </w:p>
    <w:p>
      <w:pPr>
        <w:widowControl/>
        <w:shd w:val="clear" w:color="auto" w:fill="FFFFFF"/>
        <w:wordWrap w:val="0"/>
        <w:ind w:firstLine="560" w:firstLineChars="200"/>
        <w:jc w:val="left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吡虫啉是一种硝基亚甲基类内吸杀虫剂，属氯化烟酰类杀虫剂，又称为新烟碱类杀虫剂，具有触杀、胃毒和内吸等多重作用。GB 2763-2021《食品安全国家标准 食品中农药最大残留限量》中规定，吡虫啉在香蕉中的最大残留限量值为0.05mg/kg。香蕉中吡虫啉残留量超标的原因，可能是果农为快速控制虫害加大用药量，或未遵守采摘间隔期规定，致使上市销售时产品中的吡虫啉残留量未降解至标准限量以下。</w:t>
      </w:r>
    </w:p>
    <w:p>
      <w:pPr>
        <w:spacing w:line="600" w:lineRule="exact"/>
        <w:ind w:firstLine="592" w:firstLineChars="200"/>
        <w:rPr>
          <w:rFonts w:ascii="Times New Roman" w:hAnsi="黑体" w:eastAsia="黑体"/>
          <w:spacing w:val="-12"/>
          <w:sz w:val="32"/>
          <w:szCs w:val="32"/>
        </w:rPr>
      </w:pPr>
      <w:r>
        <w:rPr>
          <w:rFonts w:hint="eastAsia" w:ascii="Times New Roman" w:hAnsi="黑体" w:eastAsia="黑体"/>
          <w:spacing w:val="-12"/>
          <w:sz w:val="32"/>
          <w:szCs w:val="32"/>
        </w:rPr>
        <w:t>三</w:t>
      </w:r>
      <w:r>
        <w:rPr>
          <w:rFonts w:ascii="Times New Roman" w:hAnsi="黑体" w:eastAsia="黑体"/>
          <w:spacing w:val="-12"/>
          <w:sz w:val="32"/>
          <w:szCs w:val="32"/>
        </w:rPr>
        <w:t>、</w:t>
      </w:r>
      <w:r>
        <w:rPr>
          <w:rFonts w:hint="eastAsia" w:ascii="Times New Roman" w:hAnsi="黑体" w:eastAsia="黑体"/>
          <w:spacing w:val="-12"/>
          <w:sz w:val="32"/>
          <w:szCs w:val="32"/>
        </w:rPr>
        <w:t>铅</w:t>
      </w:r>
    </w:p>
    <w:p>
      <w:pPr>
        <w:pStyle w:val="4"/>
        <w:shd w:val="clear" w:color="auto" w:fill="FFFFFF"/>
        <w:spacing w:beforeAutospacing="0" w:afterAutospacing="0" w:line="560" w:lineRule="exact"/>
        <w:ind w:firstLine="560" w:firstLineChars="200"/>
        <w:rPr>
          <w:rFonts w:ascii="宋体" w:hAnsi="宋体" w:cs="宋体"/>
          <w:bCs/>
          <w:kern w:val="2"/>
          <w:sz w:val="28"/>
          <w:szCs w:val="28"/>
        </w:rPr>
      </w:pPr>
      <w:r>
        <w:rPr>
          <w:rFonts w:hint="eastAsia" w:ascii="宋体" w:hAnsi="宋体" w:cs="宋体"/>
          <w:bCs/>
          <w:kern w:val="2"/>
          <w:sz w:val="28"/>
          <w:szCs w:val="28"/>
        </w:rPr>
        <w:t>铅是一种能够在生物体内蓄积且排除缓慢的重金属污染物，人体若长期摄入铅含量超标的食品，铅会蓄积在体内，影响人体神经系统的许多功能，危害人体健康。GB 2762—2017《食品安全国家标准 食品中污染物限量》中规定，新鲜蔬菜（芸薹类蔬菜、叶菜蔬菜、豆类蔬菜、薯类除外）中铅（以Pb计）的最大限量为0.1mg/kg。姜中铅含量超标的主要原因，可能是姜在种植过程中对环境中铅元素的富集。</w:t>
      </w:r>
    </w:p>
    <w:p>
      <w:pPr>
        <w:spacing w:line="600" w:lineRule="exact"/>
        <w:ind w:firstLine="592" w:firstLineChars="200"/>
        <w:rPr>
          <w:rFonts w:ascii="Times New Roman" w:hAnsi="黑体" w:eastAsia="黑体"/>
          <w:spacing w:val="-12"/>
          <w:sz w:val="32"/>
          <w:szCs w:val="32"/>
        </w:rPr>
      </w:pPr>
      <w:r>
        <w:rPr>
          <w:rFonts w:hint="eastAsia" w:ascii="Times New Roman" w:hAnsi="黑体" w:eastAsia="黑体"/>
          <w:spacing w:val="-12"/>
          <w:sz w:val="32"/>
          <w:szCs w:val="32"/>
        </w:rPr>
        <w:t>四</w:t>
      </w:r>
      <w:r>
        <w:rPr>
          <w:rFonts w:ascii="Times New Roman" w:hAnsi="黑体" w:eastAsia="黑体"/>
          <w:spacing w:val="-12"/>
          <w:sz w:val="32"/>
          <w:szCs w:val="32"/>
        </w:rPr>
        <w:t>、</w:t>
      </w:r>
      <w:r>
        <w:rPr>
          <w:rFonts w:hint="eastAsia" w:ascii="Times New Roman" w:hAnsi="黑体" w:eastAsia="黑体"/>
          <w:spacing w:val="-12"/>
          <w:sz w:val="32"/>
          <w:szCs w:val="32"/>
        </w:rPr>
        <w:t>4-氯苯氧乙酸钠（以4-氯苯氧乙酸计）</w:t>
      </w:r>
    </w:p>
    <w:p>
      <w:pPr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违规使用植物生长调节剂（氯苯氧乙酸钠（以4-氯苯氧乙酸计）</w:t>
      </w:r>
    </w:p>
    <w:p>
      <w:pPr>
        <w:widowControl/>
        <w:shd w:val="clear" w:color="auto" w:fill="FFFFFF"/>
        <w:wordWrap w:val="0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   4-氯苯氧乙酸钠（以4-氯苯氧乙酸计）又称防落素、保果灵，是一种植物生长调节剂。主要用于防止落花落果、抑制豆类生根等。《国家食品药品监督管理总局 农业部 国家卫生和计划生育委员会关于豆芽生产过程中禁止使用6-苄基腺嘌呤等物质的公告（2015年 第11号）》中规定，生产者不得在豆芽生产过程中使用4-氯苯氧乙酸钠，豆芽经营者不得经营含有4-氯苯氧乙酸钠的豆芽。豆芽中检出4-氯苯氧乙酸钠，可能是由于生产者在豆芽生产过程中为了抑制豆芽生根，提高豆芽产量，从而违规使用4-氯苯氧乙酸钠。</w:t>
      </w:r>
    </w:p>
    <w:p>
      <w:pPr>
        <w:widowControl/>
        <w:shd w:val="clear" w:color="auto" w:fill="FFFFFF"/>
        <w:wordWrap w:val="0"/>
        <w:ind w:firstLine="560" w:firstLineChars="200"/>
        <w:jc w:val="left"/>
        <w:rPr>
          <w:rFonts w:ascii="宋体" w:hAnsi="宋体" w:cs="宋体"/>
          <w:sz w:val="28"/>
          <w:szCs w:val="28"/>
          <w:shd w:val="clear" w:color="auto" w:fill="FFFFFF"/>
        </w:rPr>
      </w:pPr>
    </w:p>
    <w:p>
      <w:pPr>
        <w:pStyle w:val="4"/>
        <w:widowControl/>
        <w:spacing w:beforeAutospacing="0" w:afterAutospacing="0"/>
        <w:ind w:firstLine="562" w:firstLineChars="200"/>
        <w:rPr>
          <w:rStyle w:val="7"/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928" w:right="1474" w:bottom="1701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A1FC1"/>
    <w:rsid w:val="0004664D"/>
    <w:rsid w:val="00401036"/>
    <w:rsid w:val="005201E5"/>
    <w:rsid w:val="006F0D20"/>
    <w:rsid w:val="00A82FE6"/>
    <w:rsid w:val="2B201A1B"/>
    <w:rsid w:val="352E3B71"/>
    <w:rsid w:val="40F02C2B"/>
    <w:rsid w:val="45DF4CE7"/>
    <w:rsid w:val="4A1A1FC1"/>
    <w:rsid w:val="72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2</Pages>
  <Words>138</Words>
  <Characters>789</Characters>
  <Lines>6</Lines>
  <Paragraphs>1</Paragraphs>
  <TotalTime>3</TotalTime>
  <ScaleCrop>false</ScaleCrop>
  <LinksUpToDate>false</LinksUpToDate>
  <CharactersWithSpaces>926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2022-04-05T07:57:00Z</dcterms:created>
  <dc:creator>祁燕芹</dc:creator>
  <cp:lastModifiedBy>Administrator</cp:lastModifiedBy>
  <dcterms:modified xsi:type="dcterms:W3CDTF">2022-08-30T06:06:58Z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