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 w:bidi="ar-SA"/>
        </w:rPr>
        <w:t>楚雄州食品药品检验所2022年重点领域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 w:bidi="ar-SA"/>
        </w:rPr>
        <w:t>财政项目文本公开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一、项目名称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食品药品检验业务经费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二、立项依据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依据《中华人民共和国药品管理法》《中华人民共和国食品安全法》《疫苗管理法》《医疗器械监督管理条例》《化妆品监督管理条例》《药品不良反应报告和监测管理办法》《医疗器械不良事件监测和再评价管理办法》《危险化学品安全管理条例》《财政部 国家发展改革委关于清理规范一批行政事业性收费有关政策的通知》《检验检测机构资质认定能力评价检验检测机构通用要求》《实验室样品管理指南》等相关法律法规和标准要求开展工作。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三、项目实施单位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楚雄州食品药品检验所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四、项目基本概况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食品、药品安全关系到广大人民群众的身体健康和生命安全，关系到经济发展和社会稳定。食品药品检验所作为市场监管的重要技术支撑部门，在准确判断食品药品质量问题，有效防范食品药品质量风险，监测药品、医疗器械、化妆品、药物滥用及疫苗不良反应等方面发挥着十分重要的作用。为保证检验数据准确性、检验资质的合法性及四项监测工作的及时性，“食品药品检验业务经费”项目经费，用于以保障各项工作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五、项目实施内容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1.完成省、州级药品监督抽验任务。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2.完成药品委托检验及洁净间委托检验工作任务。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3.根据省级相关部门组织情况，参加实验室能力验证，持续提升实验室检验检测能力。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4.完成到期仪器设备检定、检验工作专用系统升级维护及检验仪器维修维护保养任务。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5.完成各项年度培训任务，持续建设专业素质高，检验能力强的专业技术人员队伍，并建立高效完善的质量管理体系，满足不断增加的检验项目和不断提升的检验标准要求，确保数据的准确性，确保检验工作高效顺利开展，充分发挥检验检测对市场监管的技术支撑作用，紧跟时代发展步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6.完成药品、医疗器械、化妆品、药物滥用及疫苗不良反应进行监测、检查、督导、宣传工作任务。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7.完成上级部门安排的其他工作任务。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六、资金安排情况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食品药品检验业务经费资金安排20万元，其中：办公费1万元，电费1万元，差旅费2万元，维修（护）费4万元，培训费1万元，专用材料费7万元，委托业务费4万元。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七、项目实施计划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1.2022年10月31日前完成上级部门下达的州级药品监督抽验任务（该项经费由楚雄州市场监督管理局统一预算下达）。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2．2022年12月31日前完成25批药品委托检验及220间洁净间检测任务。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3.2022年10月31日前完成79台到期仪器设备检定任务。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4.2022年6月30日前完成检验工作专用系统升级维护任务。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5．2021年12月31日前完成年度检验仪器维修维护保养任务。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6.2021年12月31日前完成上级部门安排的其他工作任务。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 w:bidi="ar-SA"/>
        </w:rPr>
        <w:t>八、项目实施成效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87" w:bottom="1701" w:left="1587" w:header="0" w:footer="1757" w:gutter="0"/>
          <w:cols w:space="720" w:num="1"/>
          <w:docGrid w:type="linesAndChars" w:linePitch="285" w:charSpace="-4301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为市场监管工作提供有力技术支撑。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5658"/>
    <w:rsid w:val="128943D3"/>
    <w:rsid w:val="16165744"/>
    <w:rsid w:val="16945658"/>
    <w:rsid w:val="1746590A"/>
    <w:rsid w:val="3AAB69E4"/>
    <w:rsid w:val="3B3A62D4"/>
    <w:rsid w:val="5D5208F9"/>
    <w:rsid w:val="7F3F1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2021-03-17T01:51:00Z</dcterms:created>
  <dc:creator>放心飞扬</dc:creator>
  <cp:lastModifiedBy>放心飞扬</cp:lastModifiedBy>
  <dcterms:modified xsi:type="dcterms:W3CDTF">2022-03-15T01:00:32Z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