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1-7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2017年以来仿制药注册目录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2"/>
        <w:tblpPr w:leftFromText="180" w:rightFromText="180" w:vertAnchor="text" w:horzAnchor="page" w:tblpX="1202" w:tblpY="5"/>
        <w:tblOverlap w:val="never"/>
        <w:tblW w:w="146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"/>
        <w:gridCol w:w="3552"/>
        <w:gridCol w:w="3404"/>
        <w:gridCol w:w="2954"/>
        <w:gridCol w:w="2111"/>
        <w:gridCol w:w="1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6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35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品种名称及规格</w:t>
            </w:r>
          </w:p>
        </w:tc>
        <w:tc>
          <w:tcPr>
            <w:tcW w:w="340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生产企业</w:t>
            </w:r>
          </w:p>
        </w:tc>
        <w:tc>
          <w:tcPr>
            <w:tcW w:w="295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批准文号</w:t>
            </w:r>
          </w:p>
        </w:tc>
        <w:tc>
          <w:tcPr>
            <w:tcW w:w="2111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注册分类</w:t>
            </w:r>
          </w:p>
        </w:tc>
        <w:tc>
          <w:tcPr>
            <w:tcW w:w="171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批准时间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6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35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长春西汀注射液（2ml：10mg）</w:t>
            </w:r>
          </w:p>
        </w:tc>
        <w:tc>
          <w:tcPr>
            <w:tcW w:w="340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云南龙海天然植物药业有限公司</w:t>
            </w:r>
          </w:p>
        </w:tc>
        <w:tc>
          <w:tcPr>
            <w:tcW w:w="295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国药准字H20183218</w:t>
            </w:r>
          </w:p>
        </w:tc>
        <w:tc>
          <w:tcPr>
            <w:tcW w:w="2111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原化学药品第6类</w:t>
            </w:r>
          </w:p>
        </w:tc>
        <w:tc>
          <w:tcPr>
            <w:tcW w:w="171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2018.06.19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6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35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小儿碳酸钙D3颗粒</w:t>
            </w:r>
          </w:p>
        </w:tc>
        <w:tc>
          <w:tcPr>
            <w:tcW w:w="340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昆明源瑞制药有限公司</w:t>
            </w:r>
          </w:p>
        </w:tc>
        <w:tc>
          <w:tcPr>
            <w:tcW w:w="295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国药准字H20203274</w:t>
            </w:r>
          </w:p>
        </w:tc>
        <w:tc>
          <w:tcPr>
            <w:tcW w:w="2111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原化学药品第6类</w:t>
            </w:r>
          </w:p>
        </w:tc>
        <w:tc>
          <w:tcPr>
            <w:tcW w:w="171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2020.06.23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6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35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吸入用盐酸氨溴索溶液（2ml：15mg）</w:t>
            </w:r>
          </w:p>
        </w:tc>
        <w:tc>
          <w:tcPr>
            <w:tcW w:w="340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云南龙海天然植物药业有限公司</w:t>
            </w:r>
          </w:p>
        </w:tc>
        <w:tc>
          <w:tcPr>
            <w:tcW w:w="295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国药准字H20203668</w:t>
            </w:r>
          </w:p>
        </w:tc>
        <w:tc>
          <w:tcPr>
            <w:tcW w:w="2111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化学药品3类</w:t>
            </w:r>
          </w:p>
        </w:tc>
        <w:tc>
          <w:tcPr>
            <w:tcW w:w="171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2020.12.11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86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35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盐酸法舒地尔注射液（2ml：30mg）</w:t>
            </w:r>
          </w:p>
        </w:tc>
        <w:tc>
          <w:tcPr>
            <w:tcW w:w="340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昆药集团股份有限公司</w:t>
            </w:r>
          </w:p>
        </w:tc>
        <w:tc>
          <w:tcPr>
            <w:tcW w:w="2954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国药准字H20203680</w:t>
            </w:r>
          </w:p>
        </w:tc>
        <w:tc>
          <w:tcPr>
            <w:tcW w:w="2111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原化学药品第6类</w:t>
            </w:r>
          </w:p>
        </w:tc>
        <w:tc>
          <w:tcPr>
            <w:tcW w:w="171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2020.12.15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61252A"/>
    <w:rsid w:val="11F86CC2"/>
    <w:rsid w:val="30E943F9"/>
    <w:rsid w:val="6397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2021-02-09T09:30:00Z</dcterms:created>
  <dc:creator>Administrator.PC-20190415QFVS</dc:creator>
  <cp:lastModifiedBy>本源</cp:lastModifiedBy>
  <dcterms:modified xsi:type="dcterms:W3CDTF">2021-02-10T06:54:29Z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